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00" w:lineRule="auto"/>
        <w:ind w:firstLine="481" w:firstLineChars="200"/>
        <w:jc w:val="center"/>
        <w:rPr>
          <w:rFonts w:ascii="Times New Roman" w:hAnsi="Times New Roman" w:cs="Times New Roman"/>
          <w:b/>
          <w:caps/>
          <w:sz w:val="24"/>
          <w:szCs w:val="24"/>
          <w:lang w:val="pt-BR"/>
        </w:rPr>
      </w:pPr>
      <w:bookmarkStart w:id="6" w:name="_GoBack"/>
      <w:bookmarkEnd w:id="6"/>
      <w:r>
        <w:rPr>
          <w:rFonts w:ascii="Times New Roman" w:hAnsi="Times New Roman" w:cs="Times New Roman"/>
          <w:b/>
          <w:caps/>
          <w:sz w:val="24"/>
          <w:szCs w:val="24"/>
          <w:lang w:val="pt-BR"/>
        </w:rPr>
        <w:t>DECISÃO DO COMITÊ CENTRAL DO PARTIDO COMUNISTA DA CHINA SOBRE ALGUMAS IMPORTANTES QUESTÕES RELATIVAS AO AVANÇO DA ADMINISTRAÇÃO INTERNA RIGOROSA DO PARTIDO EM TODOS OS ASPECTOS COM PERSEVERANÇA</w:t>
      </w:r>
    </w:p>
    <w:p>
      <w:pPr>
        <w:spacing w:line="300" w:lineRule="auto"/>
        <w:jc w:val="center"/>
        <w:rPr>
          <w:rFonts w:ascii="Times New Roman" w:hAnsi="Times New Roman" w:cs="Times New Roman"/>
          <w:sz w:val="24"/>
          <w:szCs w:val="24"/>
          <w:lang w:val="pt-BR"/>
        </w:rPr>
      </w:pPr>
      <w:r>
        <w:rPr>
          <w:rFonts w:ascii="Times New Roman" w:hAnsi="Times New Roman" w:cs="Times New Roman"/>
          <w:sz w:val="24"/>
          <w:szCs w:val="24"/>
          <w:lang w:val="pt-BR"/>
        </w:rPr>
        <w:t>(Aprovada na 5ª sessão plenária do 20º Comitê Central do Partido Comunista da China em 29 de outubro de 2026)</w:t>
      </w:r>
    </w:p>
    <w:p>
      <w:pPr>
        <w:pStyle w:val="10"/>
        <w:spacing w:line="300" w:lineRule="auto"/>
        <w:ind w:firstLine="480" w:firstLineChars="200"/>
        <w:jc w:val="both"/>
        <w:rPr>
          <w:color w:val="000000" w:themeColor="text1"/>
          <w:lang w:val="pt-BR"/>
          <w14:textFill>
            <w14:solidFill>
              <w14:schemeClr w14:val="tx1"/>
            </w14:solidFill>
          </w14:textFill>
        </w:rPr>
      </w:pPr>
    </w:p>
    <w:p>
      <w:pPr>
        <w:spacing w:line="300" w:lineRule="auto"/>
        <w:ind w:firstLine="480" w:firstLineChars="200"/>
        <w:rPr>
          <w:rFonts w:ascii="Times New Roman" w:hAnsi="Times New Roman" w:cs="Times New Roman"/>
          <w:sz w:val="24"/>
          <w:szCs w:val="24"/>
          <w:lang w:val="pt-BR"/>
        </w:rPr>
      </w:pPr>
      <w:r>
        <w:rPr>
          <w:rFonts w:ascii="Times New Roman" w:hAnsi="Times New Roman" w:cs="Times New Roman"/>
          <w:sz w:val="24"/>
          <w:szCs w:val="24"/>
          <w:lang w:val="pt-BR"/>
        </w:rPr>
        <w:t>A 5ª sessão plenária do 20º Comitê Central do Partido Comunista da China (PCCh) sintetizou as grandes conquistas e as valiosas experiências relativas à administração interna rigorosa do Partido em todos os aspectos na nova era, e analisou as circunstâncias e tarefas acerca de supervisionar, administrar, prosperar e fortalecer o Partido no atual momento e no futuro próximo. Sobre algumas questões importantes relativas ao avanço da administração interna rigorosa do Partido em todos os aspectos com perseverança foram tomadas as seguintes decisões.</w:t>
      </w:r>
    </w:p>
    <w:p>
      <w:pPr>
        <w:spacing w:line="300" w:lineRule="auto"/>
        <w:ind w:firstLine="480" w:firstLineChars="200"/>
        <w:rPr>
          <w:rFonts w:ascii="Times New Roman" w:hAnsi="Times New Roman" w:cs="Times New Roman"/>
          <w:sz w:val="24"/>
          <w:szCs w:val="24"/>
          <w:lang w:val="pt-BR"/>
        </w:rPr>
      </w:pPr>
    </w:p>
    <w:p>
      <w:pPr>
        <w:pStyle w:val="10"/>
        <w:spacing w:line="300" w:lineRule="auto"/>
        <w:ind w:left="200"/>
        <w:jc w:val="center"/>
        <w:outlineLvl w:val="0"/>
        <w:rPr>
          <w:b/>
          <w:color w:val="auto"/>
          <w:lang w:val="pt-BR"/>
        </w:rPr>
      </w:pPr>
      <w:r>
        <w:rPr>
          <w:b/>
          <w:color w:val="auto"/>
          <w:lang w:val="pt-BR"/>
        </w:rPr>
        <w:t>I. Importância, urgência e exigências gerais do avanço da administração interna rigorosa do Partido em todos os aspectos com perseverança</w:t>
      </w:r>
    </w:p>
    <w:p>
      <w:pPr>
        <w:spacing w:line="300" w:lineRule="auto"/>
        <w:ind w:firstLine="480" w:firstLineChars="200"/>
        <w:rPr>
          <w:rFonts w:ascii="Times New Roman" w:hAnsi="Times New Roman" w:cs="Times New Roman"/>
          <w:sz w:val="24"/>
          <w:szCs w:val="24"/>
          <w:lang w:val="pt-BR"/>
        </w:rPr>
      </w:pPr>
    </w:p>
    <w:p>
      <w:pPr>
        <w:spacing w:line="300" w:lineRule="auto"/>
        <w:ind w:firstLine="480" w:firstLineChars="200"/>
        <w:outlineLvl w:val="1"/>
        <w:rPr>
          <w:rFonts w:ascii="Times New Roman" w:hAnsi="Times New Roman" w:eastAsia="宋体" w:cs="Times New Roman"/>
          <w:b/>
          <w:bCs/>
          <w:sz w:val="24"/>
          <w:szCs w:val="24"/>
          <w:lang w:val="pt-BR"/>
        </w:rPr>
      </w:pPr>
      <w:r>
        <w:rPr>
          <w:rFonts w:ascii="Times New Roman" w:hAnsi="Times New Roman" w:eastAsia="宋体" w:cs="Times New Roman"/>
          <w:bCs/>
          <w:sz w:val="24"/>
          <w:szCs w:val="24"/>
          <w:lang w:val="pt-BR"/>
        </w:rPr>
        <w:t xml:space="preserve">(1) O Partido Comunista da China foi criado para o povo e se tornou próspero pelo povo. </w:t>
      </w:r>
      <w:r>
        <w:rPr>
          <w:rFonts w:ascii="Times New Roman" w:hAnsi="Times New Roman" w:cs="Times New Roman"/>
          <w:sz w:val="24"/>
          <w:szCs w:val="24"/>
          <w:lang w:val="pt-BR"/>
        </w:rPr>
        <w:t xml:space="preserve">Fundado num momento em que a sobrevivência da nação chinesa estava em perigo, o PCCh se desenvolveu e se fortaleceu no processo histórico de luta pela grande revitalização da nação chinesa. Uniu e liderou o povo de todos os grupos étnicos do país na conquista de êxitos grandiosos da Revolução da Nova Democracia, da revolução e do desenvolvimento socialistas, da reforma e abertura e da modernização socialista, bem como do socialismo com características chinesas para a nova era, escrevendo o capítulo mais magnificente da história milenar da nação chinesa e mostrando ao mundo a imagem de um partido marxista com firme convicção e forte capacidade. </w:t>
      </w:r>
    </w:p>
    <w:p>
      <w:pPr>
        <w:spacing w:line="300" w:lineRule="auto"/>
        <w:ind w:firstLine="480" w:firstLineChars="200"/>
        <w:rPr>
          <w:rFonts w:ascii="Times New Roman" w:hAnsi="Times New Roman" w:cs="Times New Roman"/>
          <w:sz w:val="24"/>
          <w:szCs w:val="24"/>
          <w:lang w:val="pt-BR"/>
        </w:rPr>
      </w:pPr>
      <w:r>
        <w:rPr>
          <w:rFonts w:ascii="Times New Roman" w:hAnsi="Times New Roman" w:cs="Times New Roman"/>
          <w:sz w:val="24"/>
          <w:szCs w:val="24"/>
          <w:lang w:val="pt-BR"/>
        </w:rPr>
        <w:t>O Partido Comunista da China tem avançado de vitória em vitória, porque persiste em seu grande ideal comunista, se dedica a manter a grandeza duradoura da nação chinesa, luta pela felicidade de seu povo e pela revitalização nacional, atribui alta importância à supervisão e administração do Partido em todos os períodos históricos, e tem a coragem de defender a verdade e retificar seus erros. Além disso, o Partido se fortaleceu de forma contínua ao solucionar suas questões, contando com suas próprias capacidades e com apoio do povo, tornando-se o núcleo da firme liderança da causa do Partido e do povo. Na revolução, construção e reforma, o PCCh tratou sucessivamente o fortalecimento do Partido como o grande projeto e o novo grande projeto. Desde o 18º Congresso Nacional do Partido, tem impulsionado o novo grande projeto de fortalecimento do Partido na nova era. O PCCh encontrou soluções como “colocar o governo sob o escrutínio do povo” e a “</w:t>
      </w:r>
      <w:bookmarkStart w:id="0" w:name="OLE_LINK2"/>
      <w:bookmarkStart w:id="1" w:name="OLE_LINK1"/>
      <w:r>
        <w:rPr>
          <w:rFonts w:ascii="Times New Roman" w:hAnsi="Times New Roman" w:cs="Times New Roman"/>
          <w:sz w:val="24"/>
          <w:szCs w:val="24"/>
          <w:lang w:val="pt-BR"/>
        </w:rPr>
        <w:t>autorrenovação</w:t>
      </w:r>
      <w:bookmarkEnd w:id="0"/>
      <w:bookmarkEnd w:id="1"/>
      <w:r>
        <w:rPr>
          <w:rFonts w:ascii="Times New Roman" w:hAnsi="Times New Roman" w:cs="Times New Roman"/>
          <w:sz w:val="24"/>
          <w:szCs w:val="24"/>
          <w:lang w:val="pt-BR"/>
        </w:rPr>
        <w:t xml:space="preserve">” para romper, com êxito, o ciclo histórico de ascensão e queda. Trata-se de uma criação única do Partido Comunista da China que resplandecerá eternamente nos anais da história do desenvolvimento dos partidos políticos marxistas. </w:t>
      </w:r>
    </w:p>
    <w:p>
      <w:pPr>
        <w:spacing w:line="300" w:lineRule="auto"/>
        <w:ind w:firstLine="480" w:firstLineChars="200"/>
        <w:outlineLvl w:val="1"/>
        <w:rPr>
          <w:rFonts w:ascii="Times New Roman" w:hAnsi="Times New Roman" w:cs="Times New Roman"/>
          <w:sz w:val="24"/>
          <w:szCs w:val="24"/>
          <w:lang w:val="pt-BR"/>
        </w:rPr>
      </w:pPr>
      <w:r>
        <w:rPr>
          <w:rFonts w:ascii="Times New Roman" w:hAnsi="Times New Roman" w:eastAsia="宋体" w:cs="Times New Roman"/>
          <w:bCs/>
          <w:sz w:val="24"/>
          <w:szCs w:val="24"/>
          <w:lang w:val="pt-BR"/>
        </w:rPr>
        <w:t xml:space="preserve">(2) Após o 18º Congresso Nacional do Partido, </w:t>
      </w:r>
      <w:r>
        <w:rPr>
          <w:rFonts w:ascii="Times New Roman" w:hAnsi="Times New Roman" w:cs="Times New Roman"/>
          <w:sz w:val="24"/>
          <w:szCs w:val="24"/>
          <w:lang w:val="pt-BR"/>
        </w:rPr>
        <w:t>o Comitê Central do Partido, tendo o camarada Xi Jinping como seu núcleo, com grande coragem política e forte senso de responsabilidade, encarou de frente, por um determinado período, uma dura realidade de enfraquecimento, ineficácia e afrouxamento da liderança do Partido, também de relaxamento e ineficiência da supervisão e administração partidárias, além de algumas questões chocantes dentro do Partido. O Comitê Central do PCCh defendeu firme e inabalavelmente a administração interna rigorosa do Partido em todos os aspectos por meio de medidas como “virar a lâmina para si mesmo” e leis rigorosas para lidar com a desordem. Resolveu continuamente as questões mais graves, converteu fundamentalmente o quadro de indulgência, afrouxamento e debilidade na supervisão e administração do Partido, refreou tendências nocivas e irregularidades não retificadas por um longo tempo, resolveu alguns problemas difíceis e recorrentes que permaneceram por anos sem solução, e eliminou graves riscos ocultos dentro do Partido, do Estado e do exército. Tais ações tornaram o Partido mais firme e mais forte na formação de seu caráter revolucionário. A liderança geral do Partido e a liderança centralizada e unificada do Comitê Central do PCCh foram evidentemente reforçadas, com solidariedade e unidade mais consolidadas e uma alta sintonia entre o Partido, o exército e o povo. Foram registrados novos avanços na adaptação do marxismo ao contexto chinês e às necessidades dos tempos atuais, com o aprofundamento contínuo da competência teórica e a melhor compreensão sobre o marxismo em todo o Partido. A linha organizacional do Partido para a nova era foi efetivamente implementada, o que resultou na melhoria das funções organizativas partidárias em todos os níveis e da qualificação dos membros e do contingente de quadros do Partido. Os Oito Requisitos do Comitê Central do Partido, rígidos como ferro, exerceram uma profunda influência sobre o Partido. O combate às “quatro condutas nocivas” – o formalismo, o burocratismo, o hedonismo e a extravagância –, bem como a promoção das novas práticas saudáveis foram gradativamente aprofundados, revelando um novo estilo de trabalho do nosso Partido e do governo, assim como novas tendências sociais. O desenvolvimento da disciplina do Partido obteve um progresso sólido e a disciplina e as regras se tornaram ainda mais rigorosas. Foi também reforçado o papel disciplinar do Partido como meio de educação, restrição, garantia e motivação. O crescimento do combate à corrupção foi sem precedentes, cujo resultado é reconhecido universalmente, trilhando com sucesso uma jornada anticorrupção com características chinesas. O sistema regulamentar do Partido foi aprimorado com o reforço efetivo de sua autoridade e aplicação. A supervisão e a administração do Partido foram implementadas de forma ainda mais científica, institucionalizada e padronizada. As organizações partidárias em todos os níveis reforçaram a conscientização sobre a supervisão e a administração do Partido com responsabilização efetiva, reunindo os esforços de diferentes instâncias e formando uma forte sinergia. A administração interna rigorosa do Partido em todos os aspectos na nova era abriu um novo horizonte de autorrenovação para o nosso grande Partido centenário, e promoveu os êxitos e as transformações históricos da causa do Partido e do Estado, possibilitando uma iniciativa histórica para que o PCCh se fortaleça e junto com o povo torne nosso Partido e Estado ainda mais fortes.</w:t>
      </w:r>
    </w:p>
    <w:p>
      <w:pPr>
        <w:spacing w:line="300" w:lineRule="auto"/>
        <w:ind w:firstLine="480" w:firstLineChars="200"/>
        <w:rPr>
          <w:rFonts w:ascii="Times New Roman" w:hAnsi="Times New Roman" w:cs="Times New Roman"/>
          <w:sz w:val="24"/>
          <w:szCs w:val="24"/>
          <w:lang w:val="pt-BR"/>
        </w:rPr>
      </w:pPr>
      <w:r>
        <w:rPr>
          <w:rFonts w:ascii="Times New Roman" w:hAnsi="Times New Roman" w:cs="Times New Roman"/>
          <w:sz w:val="24"/>
          <w:szCs w:val="24"/>
          <w:lang w:val="pt-BR"/>
        </w:rPr>
        <w:t xml:space="preserve">Os grandes êxitos alcançados em supervisionar, administrar, prosperar e fortalecer o Partido na nova era, assim como a criação de um novo cenário da causa do socialismo com características chinesas, devem-se fundamentalmente à liderança do Comitê Central do Partido, com o camarada Xi Jinping como seu núcleo, e à orientação científica do pensamento de Xi Jinping sobre o socialismo com características chinesas para a nova era. A afirmação da posição do camarada Xi Jinping como núcleo no Comitê Central do Partido e em todo o Partido, bem como a afirmação da posição orientadora do pensamento de Xi Jinping sobre o socialismo com características chinesas para a nova era são importantes resultados políticos alcançados pelo Partido na nova era. Isso carrega um significado decisivo para o desenvolvimento da causa do Partido e do Estado na nova era e para a promoção do processo histórico da grande revitalização da nação chinesa. </w:t>
      </w:r>
    </w:p>
    <w:p>
      <w:pPr>
        <w:spacing w:line="300" w:lineRule="auto"/>
        <w:ind w:firstLine="480" w:firstLineChars="200"/>
        <w:rPr>
          <w:rFonts w:ascii="Times New Roman" w:hAnsi="Times New Roman" w:cs="Times New Roman"/>
          <w:sz w:val="24"/>
          <w:szCs w:val="24"/>
          <w:lang w:val="pt-BR"/>
        </w:rPr>
      </w:pPr>
      <w:r>
        <w:rPr>
          <w:rFonts w:ascii="Times New Roman" w:hAnsi="Times New Roman" w:cs="Times New Roman"/>
          <w:sz w:val="24"/>
          <w:szCs w:val="24"/>
          <w:lang w:val="pt-BR"/>
        </w:rPr>
        <w:t xml:space="preserve">Nas grandes práticas de supervisionar, administrar, prosperar e fortalecer o Partido na nova era, o Comitê Central do Partido, com o camarada Xi Jinping como núcleo, formulou uma série de novas filosofias, pensamentos e estratégias acerca de grandes temas dos nossos tempos, levantando questões como: Que tipo de partido marxista, apto a governar por um longo tempo, vamos desenvolver e como desenvolvê-lo? Tudo isso formou o pensamento de Xi Jinping sobre o fortalecimento do Partido. Tal pensamento enriqueceu e desenvolveu a teoria marxista sobre a construção de partidos políticos, além de constituir um importante resultado da promoção da inovação teórica partidária - que defende a integração dos princípios básicos do marxismo com o contexto chinês e com a quinta-essência da cultura tradicional chinesa-; cristalizar as experiências das práticas e a sabedoria coletiva do Partido e do povo; compor uma importante parte do pensamento de Xi Jinping sobre o socialismo com características chinesas para a nova era; e fornecer um guia essencial e uma diretriz de ação para impulsionar profundamente o novo grande projeto do desenvolvimento do Partido na nova era. </w:t>
      </w:r>
    </w:p>
    <w:p>
      <w:pPr>
        <w:spacing w:line="300" w:lineRule="auto"/>
        <w:ind w:firstLine="480" w:firstLineChars="200"/>
        <w:outlineLvl w:val="1"/>
        <w:rPr>
          <w:rFonts w:ascii="Times New Roman" w:hAnsi="Times New Roman" w:cs="Times New Roman"/>
          <w:sz w:val="24"/>
          <w:szCs w:val="24"/>
          <w:highlight w:val="green"/>
          <w:lang w:val="pt-BR"/>
        </w:rPr>
      </w:pPr>
      <w:r>
        <w:rPr>
          <w:rFonts w:ascii="Times New Roman" w:hAnsi="Times New Roman" w:eastAsia="宋体" w:cs="Times New Roman"/>
          <w:bCs/>
          <w:sz w:val="24"/>
          <w:szCs w:val="24"/>
          <w:lang w:val="pt-BR"/>
        </w:rPr>
        <w:t xml:space="preserve">(3) A administração interna rigorosa do Partido em todos os aspectos nunca cessa. </w:t>
      </w:r>
      <w:r>
        <w:rPr>
          <w:rFonts w:ascii="Times New Roman" w:hAnsi="Times New Roman" w:cs="Times New Roman"/>
          <w:sz w:val="24"/>
          <w:szCs w:val="24"/>
          <w:lang w:val="pt-BR"/>
        </w:rPr>
        <w:t xml:space="preserve">Com esforços de longa data, especialmente através da tenaz luta na nova era, a capacidade em economia, ciência, tecnologia, e defesa nacional, bem como o </w:t>
      </w:r>
      <w:bookmarkStart w:id="2" w:name="OLE_LINK3"/>
      <w:bookmarkStart w:id="3" w:name="OLE_LINK4"/>
      <w:r>
        <w:rPr>
          <w:rFonts w:ascii="Times New Roman" w:hAnsi="Times New Roman" w:cs="Times New Roman"/>
          <w:sz w:val="24"/>
          <w:szCs w:val="24"/>
          <w:lang w:val="pt-BR"/>
        </w:rPr>
        <w:t>poderio nacional composto</w:t>
      </w:r>
      <w:bookmarkEnd w:id="2"/>
      <w:bookmarkEnd w:id="3"/>
      <w:r>
        <w:rPr>
          <w:rFonts w:ascii="Times New Roman" w:hAnsi="Times New Roman" w:cs="Times New Roman"/>
          <w:sz w:val="24"/>
          <w:szCs w:val="24"/>
          <w:lang w:val="pt-BR"/>
        </w:rPr>
        <w:t xml:space="preserve"> e a influência internacional do país cresceram consideravelmente; a modernização do sistema e da capacidade de governança nacional foi obviamente aprimorada; o povo de todos os grupos étnicos do país possui mais convicção e capacidade na autoconfiança, no </w:t>
      </w:r>
      <w:bookmarkStart w:id="4" w:name="OLE_LINK6"/>
      <w:bookmarkStart w:id="5" w:name="OLE_LINK5"/>
      <w:r>
        <w:rPr>
          <w:rFonts w:ascii="Times New Roman" w:hAnsi="Times New Roman" w:cs="Times New Roman"/>
          <w:sz w:val="24"/>
          <w:szCs w:val="24"/>
          <w:lang w:val="pt-BR"/>
        </w:rPr>
        <w:t>autoestabelecimento</w:t>
      </w:r>
      <w:bookmarkEnd w:id="4"/>
      <w:bookmarkEnd w:id="5"/>
      <w:r>
        <w:rPr>
          <w:rFonts w:ascii="Times New Roman" w:hAnsi="Times New Roman" w:cs="Times New Roman"/>
          <w:sz w:val="24"/>
          <w:szCs w:val="24"/>
          <w:lang w:val="pt-BR"/>
        </w:rPr>
        <w:t xml:space="preserve"> e no autofortalecimento; a construção de um grande país socialista moderno dispõe de uma base material mais consolidada, uma garantia institucional mais aprimorada e uma força moral mais positiva. O trabalho de supervisionar, administrar, prosperar e fortalecer o Partido concentrou uma forte energia proativa que fornece muitas condições favoráveis à administração interna rigorosa do Partido em todos os aspectos. Ao mesmo tempo, devemos estar cientes de que diante das profundas mudanças ocorridas no mundo, no país e no Partido, a administração interna rigorosa do Partido em todos os aspectos também tem pela frente uma série de novas situações e questões.  </w:t>
      </w:r>
    </w:p>
    <w:p>
      <w:pPr>
        <w:spacing w:line="300" w:lineRule="auto"/>
        <w:ind w:firstLine="480" w:firstLineChars="200"/>
        <w:rPr>
          <w:rFonts w:ascii="Times New Roman" w:hAnsi="Times New Roman" w:cs="Times New Roman"/>
          <w:sz w:val="24"/>
          <w:szCs w:val="24"/>
          <w:lang w:val="pt-BR"/>
        </w:rPr>
      </w:pPr>
      <w:r>
        <w:rPr>
          <w:rFonts w:ascii="Times New Roman" w:hAnsi="Times New Roman" w:cs="Times New Roman"/>
          <w:sz w:val="24"/>
          <w:szCs w:val="24"/>
          <w:lang w:val="pt-BR"/>
        </w:rPr>
        <w:t xml:space="preserve">Na arena internacional, profundas mudanças não vistas em um século estão evoluindo rapidamente. Uma nova rodada da revolução científico-tecnológica e de transformação industrial avança a passos largos. Os países do Sul Global estão em ascensão coletiva e a correlação entre as diversas forças globais está passando por um ajuste profundo. Os efeitos do unilateralismo e do protecionismo se agravam, enquanto as ameaças da hegemonia e da política de poder crescem e os conflitos geopolíticos e guerras locais se tornam cada vez mais frequentes, resultando na insuficiência de motores para o crescimento econômico global. Os constantes desafios globais fazem o mundo entrar em um novo período de turbulência e transformações, com a acentuação de fatores imprevisíveis e de incertezas no ambiente externo. Será uma tarefa mais árdua do Partido de unir e liderar o povo para salvaguardar a soberania, a segurança e os interesses de desenvolvimento do país. </w:t>
      </w:r>
    </w:p>
    <w:p>
      <w:pPr>
        <w:spacing w:line="300" w:lineRule="auto"/>
        <w:ind w:firstLine="480" w:firstLineChars="200"/>
        <w:rPr>
          <w:rFonts w:ascii="Times New Roman" w:hAnsi="Times New Roman" w:cs="Times New Roman"/>
          <w:sz w:val="24"/>
          <w:szCs w:val="24"/>
          <w:lang w:val="pt-BR"/>
        </w:rPr>
      </w:pPr>
      <w:r>
        <w:rPr>
          <w:rFonts w:ascii="Times New Roman" w:hAnsi="Times New Roman" w:cs="Times New Roman"/>
          <w:sz w:val="24"/>
          <w:szCs w:val="24"/>
          <w:lang w:val="pt-BR"/>
        </w:rPr>
        <w:t>No contexto doméstico, o desenvolvimento do país entra em uma fase crucial no momento em que a realização básica do socialismo moderno precisa consolidar sua base e abranger todas as áreas; o desenvolvimento desequilibrado e inadequado continua sendo um problema proeminente; a estrutura populacional, os grupos sociais e o rearranjo de interesses estão em constante atualização; o avanço da digitalização, redes e tecnologias inteligentes está em aceleração; os modelos e as formas organizacionais das atividades produtivas e sociais estão cada vez mais diversificados; diferentes ideologias e conceitos de valor estão entrelaçados e em colisão; e uma série de novas questões surge com um maior aprofundamento integral da reforma, a promoção do desenvolvimento de alta qualidade, o fortalecimento do desenvolvimento e da governança sociais, a coordenação entre o desenvolvimento e a segurança, bem como o impulso e aumento da vitalidade social. Será mais árdua a tarefa do Partido de unir e liderar o povo para promover a reforma e manter a harmonia e a estabilidade sociais.</w:t>
      </w:r>
    </w:p>
    <w:p>
      <w:pPr>
        <w:spacing w:line="300" w:lineRule="auto"/>
        <w:ind w:firstLine="480" w:firstLineChars="200"/>
        <w:rPr>
          <w:rFonts w:ascii="Times New Roman" w:hAnsi="Times New Roman" w:cs="Times New Roman"/>
          <w:sz w:val="24"/>
          <w:szCs w:val="24"/>
          <w:lang w:val="pt-BR"/>
        </w:rPr>
      </w:pPr>
      <w:r>
        <w:rPr>
          <w:rFonts w:ascii="Times New Roman" w:hAnsi="Times New Roman" w:cs="Times New Roman"/>
          <w:sz w:val="24"/>
          <w:szCs w:val="24"/>
          <w:lang w:val="pt-BR"/>
        </w:rPr>
        <w:t xml:space="preserve">No âmbito do Partido, ocorreram mudanças estruturais em sua equipe, com uma proporção cada vez maior de membros e quadros nascidos após o início da reforma e abertura, tal situação exige novas medidas de educação e administração. A maioria da equipe do Partido é qualificada, entretanto, ainda não foi resolvido fundamentalmente o problema no pensamento, organização e estilo de trabalho insalubres. O calibre e a capacidade de parte do contingente do Partido não estão em conformidade com as exigências dos nossos tempos. Uma minoria de membros e quadros, incluindo de alto escalão, não está comprometida de fato com o Partido, possui uma convicção oscilante até inexistente e pouca afinidade com as massas populares. Este grupo de membros e quadros do Partido ainda está com um conceito desviado sobre os méritos administrativos, uma conduta grave de formalismo, burocratismo, hedonismo, extravagância, insuficiência de espírito de luta, irresponsabilidade, negligência, desrespeito às disciplinas e regras, e até abuso de poder para obter interesses pessoais, corrupção e degeneração. Em algumas organizações partidárias em nível de base, as funções políticas e organizacionais não estão bem desempenhadas, chegando a ser ineficazes e frouxas. Em algumas áreas, especialmente nas emergentes, a cobertura de organizações e trabalho do Partido não está completa nem efetiva. Algumas organizações partidárias e quadros dirigentes do Partido não possuem uma compreensão adequada sobre a supervisão e a administração do Partido, não assumem responsabilidades, trabalham com baixa eficiência e não aplicam os sistemas com rigor. Eles não conseguem descobrir nem resolver com eficácia questões relevantes, e até permitem o surgimento e a disseminação de condutas nocivas. Será ainda mais árdua a tarefa do Partido de manter sua natureza progressista e íntegra. </w:t>
      </w:r>
    </w:p>
    <w:p>
      <w:pPr>
        <w:spacing w:line="300" w:lineRule="auto"/>
        <w:ind w:firstLine="480" w:firstLineChars="200"/>
        <w:rPr>
          <w:rFonts w:ascii="Times New Roman" w:hAnsi="Times New Roman" w:cs="Times New Roman"/>
          <w:sz w:val="24"/>
          <w:szCs w:val="24"/>
          <w:lang w:val="pt-BR"/>
        </w:rPr>
      </w:pPr>
      <w:r>
        <w:rPr>
          <w:rFonts w:ascii="Times New Roman" w:hAnsi="Times New Roman" w:cs="Times New Roman"/>
          <w:sz w:val="24"/>
          <w:szCs w:val="24"/>
          <w:lang w:val="pt-BR"/>
        </w:rPr>
        <w:t xml:space="preserve">Essas novas situações e novos problemas constituem grandes desafios à capacidade de governança, nível de liderança, qualidade de seus membros, convicções de resistência à corrupção e degeneração moral do Partido em novas circunstâncias. Os testes enfrentados pelo Partido em relação à governança, à reforma e abertura, à economia de mercado e ao ambiente externo, assim como os riscos de inércia, incompetência, distanciamento das massas populares, passividade e corrupção, estão cada vez mais duradouros, complexos e severos. A solução dos difíceis problemas específicos de um grande partido como o nosso exige esforços ainda mais árduos. Quanto maior o tempo em que o Partido governa o país, quanto mais se prolonga o período de paz em que vivemos, quanto mais complexo for o ambiente que temos pela frente, ganham mais força o senso de adversidade e a importância de permanecer vigilantes contra qualquer risco, de modo que o nosso Partido se mantenha forte e competente.  </w:t>
      </w:r>
    </w:p>
    <w:p>
      <w:pPr>
        <w:spacing w:line="300" w:lineRule="auto"/>
        <w:ind w:firstLine="480" w:firstLineChars="200"/>
        <w:rPr>
          <w:rFonts w:ascii="Times New Roman" w:hAnsi="Times New Roman" w:cs="Times New Roman"/>
          <w:sz w:val="24"/>
          <w:szCs w:val="24"/>
          <w:lang w:val="pt-BR"/>
        </w:rPr>
      </w:pPr>
      <w:r>
        <w:rPr>
          <w:rFonts w:ascii="Times New Roman" w:hAnsi="Times New Roman" w:cs="Times New Roman"/>
          <w:sz w:val="24"/>
          <w:szCs w:val="24"/>
          <w:lang w:val="pt-BR"/>
        </w:rPr>
        <w:t xml:space="preserve">Todo o Partido deve compreender profundamente, a partir da visão estratégica de consolidar a nossa posição governante por longo tempo e realizar a grande revitalização da nação chinesa, o importante significado de promover com perseverança a administração interna rigorosa do Partido em todos os aspectos. É necessário fortalecer a confiança e manter a firmeza para seguirmos e aplicarmos eficazmente as valiosas experiências nesse âmbito na nova era com padrões mais elevados e medidas mais pragmáticas, para retificarmos e resolvermos efetivamente as questões proeminentes no desenvolvimento do nosso Partido, assim como para consolidarmos e desenvolvermos bem uma situação política favorável devido à supervisão e administração do Partido. </w:t>
      </w:r>
    </w:p>
    <w:p>
      <w:pPr>
        <w:spacing w:line="300" w:lineRule="auto"/>
        <w:ind w:firstLine="480" w:firstLineChars="200"/>
        <w:outlineLvl w:val="1"/>
        <w:rPr>
          <w:rFonts w:ascii="Times New Roman" w:hAnsi="Times New Roman" w:eastAsia="宋体" w:cs="Times New Roman"/>
          <w:bCs/>
          <w:sz w:val="24"/>
          <w:szCs w:val="24"/>
          <w:lang w:val="pt-BR"/>
        </w:rPr>
      </w:pPr>
      <w:r>
        <w:rPr>
          <w:rFonts w:ascii="Times New Roman" w:hAnsi="Times New Roman" w:eastAsia="宋体" w:cs="Times New Roman"/>
          <w:bCs/>
          <w:sz w:val="24"/>
          <w:szCs w:val="24"/>
          <w:lang w:val="pt-BR"/>
        </w:rPr>
        <w:t xml:space="preserve">(4) O pensamento orientador para o avanço da administração interna rigorosa do Partido em todos os aspectos com perseverança consiste nos seguintes aspectos: </w:t>
      </w:r>
    </w:p>
    <w:p>
      <w:pPr>
        <w:spacing w:line="300" w:lineRule="auto"/>
        <w:ind w:firstLine="480" w:firstLineChars="200"/>
        <w:rPr>
          <w:rFonts w:ascii="Times New Roman" w:hAnsi="Times New Roman" w:cs="Times New Roman"/>
          <w:sz w:val="24"/>
          <w:szCs w:val="24"/>
          <w:lang w:val="pt-BR"/>
        </w:rPr>
      </w:pPr>
      <w:r>
        <w:rPr>
          <w:rFonts w:ascii="Times New Roman" w:hAnsi="Times New Roman" w:cs="Times New Roman"/>
          <w:sz w:val="24"/>
          <w:szCs w:val="24"/>
          <w:lang w:val="pt-BR"/>
        </w:rPr>
        <w:t xml:space="preserve">－ defender o marxismo-leninismo, o pensamento de Mao Zedong, a teoria de Deng Xiaoping, o importante pensamento da “tríplice representatividade” e o conceito científico de desenvolvimento; </w:t>
      </w:r>
    </w:p>
    <w:p>
      <w:pPr>
        <w:spacing w:line="300" w:lineRule="auto"/>
        <w:ind w:firstLine="480" w:firstLineChars="200"/>
        <w:rPr>
          <w:rFonts w:ascii="Times New Roman" w:hAnsi="Times New Roman" w:cs="Times New Roman"/>
          <w:sz w:val="24"/>
          <w:szCs w:val="24"/>
          <w:lang w:val="pt-BR"/>
        </w:rPr>
      </w:pPr>
      <w:r>
        <w:rPr>
          <w:rFonts w:ascii="Times New Roman" w:hAnsi="Times New Roman" w:cs="Times New Roman"/>
          <w:sz w:val="24"/>
          <w:szCs w:val="24"/>
          <w:lang w:val="pt-BR"/>
        </w:rPr>
        <w:t xml:space="preserve">－ aplicar integralmente o pensamento de Xi Jinping sobre o socialismo com características chinesas para a nova era e estudar e implementar profundamente o pensamento de Xi Jinping sobre o fortalecimento do Partido; </w:t>
      </w:r>
    </w:p>
    <w:p>
      <w:pPr>
        <w:spacing w:line="300" w:lineRule="auto"/>
        <w:ind w:firstLine="480" w:firstLineChars="200"/>
        <w:rPr>
          <w:rFonts w:ascii="Times New Roman" w:hAnsi="Times New Roman" w:cs="Times New Roman"/>
          <w:sz w:val="24"/>
          <w:szCs w:val="24"/>
          <w:lang w:val="pt-BR"/>
        </w:rPr>
      </w:pPr>
      <w:r>
        <w:rPr>
          <w:rFonts w:ascii="Times New Roman" w:hAnsi="Times New Roman" w:cs="Times New Roman"/>
          <w:sz w:val="24"/>
          <w:szCs w:val="24"/>
          <w:lang w:val="pt-BR"/>
        </w:rPr>
        <w:t>－ pôr em prática as exigências gerais em prol do fortalecimento do Partido na nova era, no intuito de cumprir as missões e tarefas partidárias;</w:t>
      </w:r>
    </w:p>
    <w:p>
      <w:pPr>
        <w:spacing w:line="300" w:lineRule="auto"/>
        <w:ind w:firstLine="480" w:firstLineChars="200"/>
        <w:rPr>
          <w:rFonts w:ascii="Times New Roman" w:hAnsi="Times New Roman" w:cs="Times New Roman"/>
          <w:sz w:val="24"/>
          <w:szCs w:val="24"/>
          <w:lang w:val="pt-BR"/>
        </w:rPr>
      </w:pPr>
      <w:r>
        <w:rPr>
          <w:rFonts w:ascii="Times New Roman" w:hAnsi="Times New Roman" w:cs="Times New Roman"/>
          <w:sz w:val="24"/>
          <w:szCs w:val="24"/>
          <w:lang w:val="pt-BR"/>
        </w:rPr>
        <w:t xml:space="preserve">－ tendo como fundamento o Estatuto do Partido, aderir à natureza de vanguarda, e à liderança geral do Partido e liderança centralizada e unificada do Comitê Central do Partido, de modo a melhorar sua capacidade de governança de longo prazo, manter sua natureza progressista e íntegra e o vínculo estreito, como unha e carne, entre o Partido e as massas populares; </w:t>
      </w:r>
    </w:p>
    <w:p>
      <w:pPr>
        <w:spacing w:line="300" w:lineRule="auto"/>
        <w:ind w:firstLine="480" w:firstLineChars="200"/>
        <w:rPr>
          <w:rFonts w:ascii="Times New Roman" w:hAnsi="Times New Roman" w:cs="Times New Roman"/>
          <w:sz w:val="24"/>
          <w:szCs w:val="24"/>
          <w:lang w:val="pt-BR"/>
        </w:rPr>
      </w:pPr>
      <w:r>
        <w:rPr>
          <w:rFonts w:ascii="Times New Roman" w:hAnsi="Times New Roman" w:cs="Times New Roman"/>
          <w:sz w:val="24"/>
          <w:szCs w:val="24"/>
          <w:lang w:val="pt-BR"/>
        </w:rPr>
        <w:t xml:space="preserve">－ manter uma postura rígida e aperfeiçoar o sistema de administração interna rigorosa do Partido em todos os aspectos; </w:t>
      </w:r>
    </w:p>
    <w:p>
      <w:pPr>
        <w:spacing w:line="300" w:lineRule="auto"/>
        <w:ind w:firstLine="480" w:firstLineChars="200"/>
        <w:rPr>
          <w:rFonts w:ascii="Times New Roman" w:hAnsi="Times New Roman" w:cs="Times New Roman"/>
          <w:sz w:val="24"/>
          <w:szCs w:val="24"/>
          <w:lang w:val="pt-BR"/>
        </w:rPr>
      </w:pPr>
      <w:r>
        <w:rPr>
          <w:rFonts w:ascii="Times New Roman" w:hAnsi="Times New Roman" w:cs="Times New Roman"/>
          <w:sz w:val="24"/>
          <w:szCs w:val="24"/>
          <w:lang w:val="pt-BR"/>
        </w:rPr>
        <w:t xml:space="preserve">－ tomar a consolidação das bases políticas como guia para promover o desenvolvimento do Partido em todas as dimensões e incentivar plenamente o entusiasmo, a iniciativa e a criatividade de todos os membros, com vista a melhorar constantemente a capacidade de autodepuração, autoaperfeiçoamento, autorrenovação e autossuperação; </w:t>
      </w:r>
    </w:p>
    <w:p>
      <w:pPr>
        <w:spacing w:line="300" w:lineRule="auto"/>
        <w:ind w:firstLine="480" w:firstLineChars="200"/>
        <w:rPr>
          <w:rFonts w:ascii="Times New Roman" w:hAnsi="Times New Roman" w:cs="Times New Roman"/>
          <w:sz w:val="24"/>
          <w:szCs w:val="24"/>
          <w:lang w:val="pt-BR"/>
        </w:rPr>
      </w:pPr>
      <w:r>
        <w:rPr>
          <w:rFonts w:ascii="Times New Roman" w:hAnsi="Times New Roman" w:cs="Times New Roman"/>
          <w:sz w:val="24"/>
          <w:szCs w:val="24"/>
          <w:lang w:val="pt-BR"/>
        </w:rPr>
        <w:t xml:space="preserve">－ desenvolver continuamente a habilidade do Partido na liderança política, na orientação ideológica, na organização do povo e na inspiração social, para garantir que o PCCh se torne um vigoroso partido marxista no poder, que permaneça sempre à frente dos tempos, conte com o apoio sincero do povo e seja capaz de resistir a todas as provas, atuando sempre como o forte núcleo de liderança no avanço da causa do socialismo com características chinesas. </w:t>
      </w:r>
    </w:p>
    <w:p>
      <w:pPr>
        <w:spacing w:line="300" w:lineRule="auto"/>
        <w:ind w:firstLine="480" w:firstLineChars="200"/>
        <w:outlineLvl w:val="1"/>
        <w:rPr>
          <w:rFonts w:ascii="Times New Roman" w:hAnsi="Times New Roman" w:eastAsia="宋体" w:cs="Times New Roman"/>
          <w:bCs/>
          <w:sz w:val="24"/>
          <w:szCs w:val="24"/>
          <w:lang w:val="pt-BR"/>
        </w:rPr>
      </w:pPr>
      <w:r>
        <w:rPr>
          <w:rFonts w:ascii="Times New Roman" w:hAnsi="Times New Roman" w:eastAsia="宋体" w:cs="Times New Roman"/>
          <w:bCs/>
          <w:sz w:val="24"/>
          <w:szCs w:val="24"/>
          <w:lang w:val="pt-BR"/>
        </w:rPr>
        <w:t>(5) Para a administração interna rigorosa do Partido em todos os aspectos com perseverança, é imperativo aderir aos seguintes princípios.</w:t>
      </w:r>
    </w:p>
    <w:p>
      <w:pPr>
        <w:spacing w:line="300" w:lineRule="auto"/>
        <w:ind w:firstLine="480" w:firstLineChars="200"/>
        <w:rPr>
          <w:rFonts w:ascii="Times New Roman" w:hAnsi="Times New Roman" w:cs="Times New Roman"/>
          <w:sz w:val="24"/>
          <w:szCs w:val="24"/>
          <w:lang w:val="pt-BR"/>
        </w:rPr>
      </w:pPr>
      <w:r>
        <w:rPr>
          <w:rFonts w:ascii="Times New Roman" w:hAnsi="Times New Roman" w:cs="Times New Roman"/>
          <w:sz w:val="24"/>
          <w:szCs w:val="24"/>
          <w:lang w:val="pt-BR"/>
        </w:rPr>
        <w:t xml:space="preserve">－ Persistir em servir às missões e tarefas. Todos devem permanecer fiéis à aspiração inicial e à missão. É preciso planejar e promover o trabalho a partir da perspectiva geral de defender e desenvolver o socialismo com características chinesas, integrar estreitamente o desenvolvimento do Partido com a causa do Partido e do Estado, focar na tarefa central e servir aos interesses gerais. </w:t>
      </w:r>
    </w:p>
    <w:p>
      <w:pPr>
        <w:spacing w:line="300" w:lineRule="auto"/>
        <w:ind w:firstLine="480" w:firstLineChars="200"/>
        <w:rPr>
          <w:rFonts w:ascii="Times New Roman" w:hAnsi="Times New Roman" w:cs="Times New Roman"/>
          <w:sz w:val="24"/>
          <w:szCs w:val="24"/>
          <w:lang w:val="pt-BR"/>
        </w:rPr>
      </w:pPr>
      <w:r>
        <w:rPr>
          <w:rFonts w:ascii="Times New Roman" w:hAnsi="Times New Roman" w:cs="Times New Roman"/>
          <w:sz w:val="24"/>
          <w:szCs w:val="24"/>
          <w:lang w:val="pt-BR"/>
        </w:rPr>
        <w:t xml:space="preserve">－ Persistir em fortalecer as bases políticas do Partido como princípio geral. Devemos defender e fortalecer a liderança centralizada e unificada do Comitê Central do Partido, seguir a direção política correta e pôr em prática as exigências políticas no avanço do desenvolvimento do Partido em todos os aspectos. É necessário aprimorar a capacidade política das organizações partidárias em todos os níveis e dos membros e quadros do Partido, de forma a garantir um alto grau de consonância entre todo o Partido e o Comitê Central do Partido, além de consolidar a solidariedade e a unidade do nosso Partido. </w:t>
      </w:r>
    </w:p>
    <w:p>
      <w:pPr>
        <w:spacing w:line="300" w:lineRule="auto"/>
        <w:ind w:firstLine="480" w:firstLineChars="200"/>
        <w:rPr>
          <w:rFonts w:ascii="Times New Roman" w:hAnsi="Times New Roman" w:cs="Times New Roman"/>
          <w:sz w:val="24"/>
          <w:szCs w:val="24"/>
          <w:lang w:val="pt-BR"/>
        </w:rPr>
      </w:pPr>
      <w:r>
        <w:rPr>
          <w:rFonts w:ascii="Times New Roman" w:hAnsi="Times New Roman" w:cs="Times New Roman"/>
          <w:sz w:val="24"/>
          <w:szCs w:val="24"/>
          <w:lang w:val="pt-BR"/>
        </w:rPr>
        <w:t>－ Persistir em administrar o Partido com rigor em todos os aspectos. Devemos aderir ao pensamento sistêmico e pôr em prática os princípios</w:t>
      </w:r>
      <w:r>
        <w:rPr>
          <w:rFonts w:hint="eastAsia" w:ascii="Times New Roman" w:hAnsi="Times New Roman" w:cs="Times New Roman"/>
          <w:sz w:val="24"/>
          <w:szCs w:val="24"/>
          <w:lang w:val="pt-BR"/>
        </w:rPr>
        <w:t xml:space="preserve"> e</w:t>
      </w:r>
      <w:r>
        <w:rPr>
          <w:rFonts w:ascii="Times New Roman" w:hAnsi="Times New Roman" w:cs="Times New Roman"/>
          <w:sz w:val="24"/>
          <w:szCs w:val="24"/>
          <w:lang w:val="pt-BR"/>
        </w:rPr>
        <w:t xml:space="preserve"> as medidas rigoros</w:t>
      </w:r>
      <w:r>
        <w:rPr>
          <w:rFonts w:hint="eastAsia" w:ascii="Times New Roman" w:hAnsi="Times New Roman" w:cs="Times New Roman"/>
          <w:sz w:val="24"/>
          <w:szCs w:val="24"/>
          <w:lang w:val="pt-BR"/>
        </w:rPr>
        <w:t>o</w:t>
      </w:r>
      <w:r>
        <w:rPr>
          <w:rFonts w:ascii="Times New Roman" w:hAnsi="Times New Roman" w:cs="Times New Roman"/>
          <w:sz w:val="24"/>
          <w:szCs w:val="24"/>
          <w:lang w:val="pt-BR"/>
        </w:rPr>
        <w:t xml:space="preserve">s, e um ambiente propício para a administração rigorosa em todos os aspectos e todo o processo de desenvolvimento do Partido, de modo a assegurar uma administração efetiva, resoluta e com rigor.     </w:t>
      </w:r>
    </w:p>
    <w:p>
      <w:pPr>
        <w:spacing w:line="300" w:lineRule="auto"/>
        <w:ind w:firstLine="480" w:firstLineChars="200"/>
        <w:rPr>
          <w:rFonts w:ascii="Times New Roman" w:hAnsi="Times New Roman" w:cs="Times New Roman"/>
          <w:sz w:val="24"/>
          <w:szCs w:val="24"/>
          <w:lang w:val="pt-BR"/>
        </w:rPr>
      </w:pPr>
      <w:r>
        <w:rPr>
          <w:rFonts w:ascii="Times New Roman" w:hAnsi="Times New Roman" w:cs="Times New Roman"/>
          <w:sz w:val="24"/>
          <w:szCs w:val="24"/>
          <w:lang w:val="pt-BR"/>
        </w:rPr>
        <w:t xml:space="preserve">－ Persistir em adotar uma abordagem voltada à solução de problemas. Devemos priorizar a solução dos problemas proeminentes dentro do Partido. Não fugiremos das contradições nem ocultaremos os defeitos. É preciso retificar os desvios, descartar o mal e exaltar a virtude, no intuito de melhorar o trabalho. </w:t>
      </w:r>
    </w:p>
    <w:p>
      <w:pPr>
        <w:spacing w:line="300" w:lineRule="auto"/>
        <w:ind w:firstLine="480" w:firstLineChars="200"/>
        <w:rPr>
          <w:rFonts w:ascii="Times New Roman" w:hAnsi="Times New Roman" w:cs="Times New Roman"/>
          <w:sz w:val="24"/>
          <w:szCs w:val="24"/>
          <w:lang w:val="pt-BR"/>
        </w:rPr>
      </w:pPr>
      <w:r>
        <w:rPr>
          <w:rFonts w:ascii="Times New Roman" w:hAnsi="Times New Roman" w:cs="Times New Roman"/>
          <w:sz w:val="24"/>
          <w:szCs w:val="24"/>
          <w:lang w:val="pt-BR"/>
        </w:rPr>
        <w:t xml:space="preserve">－ Persistir em seguir os princípios fundamentais e abrir novos caminhos. Devemos aderir às teorias, às linhas e aos princípios fundamentais do Partido, seguir as leis de desenvolvimento de um partido marxista no poder, aplicar suas experiências históricas e elaborar constantemente novas medidas conforme as evoluções das tarefas e situações. </w:t>
      </w:r>
    </w:p>
    <w:p>
      <w:pPr>
        <w:spacing w:line="300" w:lineRule="auto"/>
        <w:ind w:firstLine="480" w:firstLineChars="200"/>
        <w:rPr>
          <w:rFonts w:ascii="Times New Roman" w:hAnsi="Times New Roman" w:cs="Times New Roman"/>
          <w:sz w:val="24"/>
          <w:szCs w:val="24"/>
          <w:lang w:val="pt-BR"/>
        </w:rPr>
      </w:pPr>
      <w:r>
        <w:rPr>
          <w:rFonts w:ascii="Times New Roman" w:hAnsi="Times New Roman" w:cs="Times New Roman"/>
          <w:sz w:val="24"/>
          <w:szCs w:val="24"/>
          <w:lang w:val="pt-BR"/>
        </w:rPr>
        <w:t>－ Persistir no bom exemplo dado pelos quadros de alto escalão aos quadros em níveis inferiores. Devemos iniciar este trabalho a partir do Comitê Central do Partido e dos órgãos de liderança e quadros dirigentes. Os quadros nos níveis superiores precisam dar bons exemplos a seus subordinados, fazendo com que uma “minoria-chave” em posições importantes mobilize uma “grande maioria” em cargos comuns.</w:t>
      </w:r>
    </w:p>
    <w:p>
      <w:pPr>
        <w:spacing w:line="300" w:lineRule="auto"/>
        <w:ind w:firstLine="480" w:firstLineChars="200"/>
        <w:rPr>
          <w:rFonts w:ascii="Times New Roman" w:hAnsi="Times New Roman" w:cs="Times New Roman"/>
          <w:sz w:val="24"/>
          <w:szCs w:val="24"/>
          <w:lang w:val="pt-BR"/>
        </w:rPr>
      </w:pPr>
      <w:r>
        <w:rPr>
          <w:rFonts w:ascii="Times New Roman" w:hAnsi="Times New Roman" w:cs="Times New Roman"/>
          <w:sz w:val="24"/>
          <w:szCs w:val="24"/>
          <w:lang w:val="pt-BR"/>
        </w:rPr>
        <w:t>－ Persistir em administrar o Partido de acordo com os regulamentos. É preciso incorporar o desenvolvimento institucional neste trabalho e utilizar as instituições para supervisionar o exercício de poderes, os funcionários e o tratamento dos assuntos administrativos. Devemos cumprir com rigor o Estatuto, as regras e disciplinas do Partido e melhorar a eficiência do trabalho por meio de sistemas e regulamentos intrapartidários completos, científicos, padronizados e operacionalmente eficazes.</w:t>
      </w:r>
    </w:p>
    <w:p>
      <w:pPr>
        <w:spacing w:line="300" w:lineRule="auto"/>
        <w:ind w:firstLine="480" w:firstLineChars="200"/>
        <w:rPr>
          <w:rFonts w:ascii="Times New Roman" w:hAnsi="Times New Roman" w:cs="Times New Roman"/>
          <w:sz w:val="24"/>
          <w:szCs w:val="24"/>
          <w:lang w:val="pt-BR"/>
        </w:rPr>
      </w:pPr>
      <w:r>
        <w:rPr>
          <w:rFonts w:ascii="Times New Roman" w:hAnsi="Times New Roman" w:cs="Times New Roman"/>
          <w:sz w:val="24"/>
          <w:szCs w:val="24"/>
          <w:lang w:val="pt-BR"/>
        </w:rPr>
        <w:t>Esses princípios são um resumo científico sobre as experiências da administração interna rigorosa do Partido em todos os aspectos na nova era, aos quais devemos aderir a longo prazo e prosseguir enriquecendo-os e desenvolvendo-os.</w:t>
      </w:r>
    </w:p>
    <w:p>
      <w:pPr>
        <w:spacing w:line="300" w:lineRule="auto"/>
        <w:ind w:firstLine="480" w:firstLineChars="200"/>
        <w:jc w:val="center"/>
        <w:rPr>
          <w:rFonts w:ascii="Times New Roman" w:hAnsi="Times New Roman" w:cs="Times New Roman"/>
          <w:color w:val="000000" w:themeColor="text1"/>
          <w:sz w:val="24"/>
          <w:szCs w:val="24"/>
          <w:lang w:val="pt-BR"/>
          <w14:textFill>
            <w14:solidFill>
              <w14:schemeClr w14:val="tx1"/>
            </w14:solidFill>
          </w14:textFill>
        </w:rPr>
      </w:pPr>
    </w:p>
    <w:p>
      <w:pPr>
        <w:pStyle w:val="10"/>
        <w:spacing w:line="300" w:lineRule="auto"/>
        <w:ind w:left="200"/>
        <w:jc w:val="center"/>
        <w:outlineLvl w:val="0"/>
        <w:rPr>
          <w:b/>
          <w:color w:val="auto"/>
          <w:lang w:val="pt-BR"/>
        </w:rPr>
      </w:pPr>
      <w:r>
        <w:rPr>
          <w:b/>
          <w:color w:val="auto"/>
          <w:lang w:val="pt-BR"/>
        </w:rPr>
        <w:t>II. Fortalecer o compromisso com o Partido dos comunistas</w:t>
      </w:r>
    </w:p>
    <w:p>
      <w:pPr>
        <w:spacing w:line="300" w:lineRule="auto"/>
        <w:ind w:firstLine="480" w:firstLineChars="200"/>
        <w:jc w:val="center"/>
        <w:rPr>
          <w:rFonts w:ascii="Times New Roman" w:hAnsi="Times New Roman" w:cs="Times New Roman"/>
          <w:color w:val="000000" w:themeColor="text1"/>
          <w:sz w:val="24"/>
          <w:szCs w:val="24"/>
          <w:lang w:val="pt-BR"/>
          <w14:textFill>
            <w14:solidFill>
              <w14:schemeClr w14:val="tx1"/>
            </w14:solidFill>
          </w14:textFill>
        </w:rPr>
      </w:pPr>
    </w:p>
    <w:p>
      <w:pPr>
        <w:spacing w:line="300" w:lineRule="auto"/>
        <w:ind w:firstLine="480" w:firstLineChars="200"/>
        <w:rPr>
          <w:rFonts w:ascii="Times New Roman" w:hAnsi="Times New Roman" w:cs="Times New Roman"/>
          <w:sz w:val="24"/>
          <w:szCs w:val="24"/>
          <w:lang w:val="pt-BR"/>
        </w:rPr>
      </w:pPr>
      <w:r>
        <w:rPr>
          <w:rFonts w:ascii="Times New Roman" w:hAnsi="Times New Roman" w:cs="Times New Roman"/>
          <w:sz w:val="24"/>
          <w:szCs w:val="24"/>
          <w:lang w:val="pt-BR"/>
        </w:rPr>
        <w:t>Reforçar o compromisso com o Partido constitui uma tarefa fundamental na administração interna rigorosa do Partido em todos os aspectos. Devemos trabalhar para todos os membros e quadros aderirem à natureza e ao propósito do Partido, e elevarem a consciência partidária e de vanguarda e o senso de identidade como membro do PCCh, tendo como missão vitalícia o fortalecimento do compromisso com o Partido. É preciso concentrar mais esforços em consolidar os ideais e convicções, garantir o compromisso de lealdade ao Partido, aumentar o senso de responsabilidade de servir ao povo, persistir na busca da verdade nos fatos, cultivar a moralidade e manter a honestidade e a integridade, esforçando-se para que sejam dotados de lealdade ao Partido, integridade moral e forte senso de responsabilidade, também preservando o caráter político dos comunistas.</w:t>
      </w:r>
    </w:p>
    <w:p>
      <w:pPr>
        <w:spacing w:line="300" w:lineRule="auto"/>
        <w:ind w:firstLine="481" w:firstLineChars="200"/>
        <w:outlineLvl w:val="1"/>
        <w:rPr>
          <w:rFonts w:ascii="Times New Roman" w:hAnsi="Times New Roman" w:eastAsia="宋体" w:cs="Times New Roman"/>
          <w:b/>
          <w:bCs/>
          <w:color w:val="000000" w:themeColor="text1"/>
          <w:sz w:val="24"/>
          <w:szCs w:val="24"/>
          <w:lang w:val="pt-BR"/>
          <w14:textFill>
            <w14:solidFill>
              <w14:schemeClr w14:val="tx1"/>
            </w14:solidFill>
          </w14:textFill>
        </w:rPr>
      </w:pPr>
      <w:r>
        <w:rPr>
          <w:rFonts w:ascii="Times New Roman" w:hAnsi="Times New Roman" w:eastAsia="宋体" w:cs="Times New Roman"/>
          <w:b/>
          <w:bCs/>
          <w:sz w:val="24"/>
          <w:szCs w:val="24"/>
          <w:lang w:val="pt-BR"/>
        </w:rPr>
        <w:t xml:space="preserve">(1) Reforçar a educação de lealdade ao Partido. </w:t>
      </w:r>
      <w:r>
        <w:rPr>
          <w:rFonts w:ascii="Times New Roman" w:hAnsi="Times New Roman" w:cs="Times New Roman"/>
          <w:sz w:val="24"/>
          <w:szCs w:val="24"/>
          <w:lang w:val="pt-BR"/>
        </w:rPr>
        <w:t>Devemos dar prioridade à lealdade ao fortalecer o compromisso com o Partido. É preciso educar e orientar os membros e quadros do nosso Partido para que melhor compreendam o significado decisivo das “duas afirmações”, fortalecer as consciências</w:t>
      </w:r>
      <w:r>
        <w:rPr>
          <w:rFonts w:ascii="Times New Roman" w:hAnsi="Times New Roman" w:eastAsia="宋体" w:cs="Times New Roman"/>
          <w:b/>
          <w:bCs/>
          <w:sz w:val="24"/>
          <w:szCs w:val="24"/>
          <w:lang w:val="pt-BR"/>
        </w:rPr>
        <w:t xml:space="preserve"> </w:t>
      </w:r>
      <w:r>
        <w:rPr>
          <w:rFonts w:ascii="Times New Roman" w:hAnsi="Times New Roman" w:cs="Times New Roman"/>
          <w:sz w:val="24"/>
          <w:szCs w:val="24"/>
          <w:lang w:val="pt-BR"/>
        </w:rPr>
        <w:t>sobre a política, os interesses do todo, o núcleo da liderança do Comitê Central do PCCh e o alinhamento com as suas políticas, além de reforçar a convicção no nosso caminho, teoria, sistema e cultura.</w:t>
      </w:r>
      <w:r>
        <w:rPr>
          <w:rFonts w:ascii="Times New Roman" w:hAnsi="Times New Roman" w:cs="Times New Roman"/>
          <w:color w:val="FF0000"/>
          <w:sz w:val="24"/>
          <w:szCs w:val="24"/>
          <w:lang w:val="pt-BR"/>
        </w:rPr>
        <w:t xml:space="preserve"> </w:t>
      </w:r>
      <w:r>
        <w:rPr>
          <w:rFonts w:ascii="Times New Roman" w:hAnsi="Times New Roman" w:cs="Times New Roman"/>
          <w:color w:val="000000" w:themeColor="text1"/>
          <w:sz w:val="24"/>
          <w:szCs w:val="24"/>
          <w:lang w:val="pt-BR"/>
          <w14:textFill>
            <w14:solidFill>
              <w14:schemeClr w14:val="tx1"/>
            </w14:solidFill>
          </w14:textFill>
        </w:rPr>
        <w:t xml:space="preserve">Todos nós devemos defender com firmeza a posição do camarada Xi Jinping como núcleo no Comitê Central do PCCh e em todo o Partido, assim como a autoridade e a liderança centralizada e unificada do Comitê Central do Partido, de forma a manter-nos altamente alinhados com o Comitê Central do Partido, tendo o camarada Xi Jinping como núcleo, em pensamento, orientação política e ação. </w:t>
      </w:r>
    </w:p>
    <w:p>
      <w:pPr>
        <w:spacing w:line="300" w:lineRule="auto"/>
        <w:ind w:firstLine="480" w:firstLineChars="200"/>
        <w:rPr>
          <w:rFonts w:ascii="Times New Roman" w:hAnsi="Times New Roman" w:cs="Times New Roman"/>
          <w:sz w:val="24"/>
          <w:szCs w:val="24"/>
          <w:lang w:val="pt-BR"/>
        </w:rPr>
      </w:pPr>
      <w:r>
        <w:rPr>
          <w:rFonts w:ascii="Times New Roman" w:hAnsi="Times New Roman" w:cs="Times New Roman"/>
          <w:sz w:val="24"/>
          <w:szCs w:val="24"/>
          <w:lang w:val="pt-BR"/>
        </w:rPr>
        <w:t xml:space="preserve">Precisamos educar e orientar os membros e quadros do Partido a fortalecer a convicção no marxismo e no comunismo, e a confiança no socialismo com características chinesas, mantendo a dedicação perseverante e os ideais firmes. Temos que educar e orientar os membros e quadros do Partido para melhorar sua perspicácia e percepção políticas, bem como a capacidade de ação, fazendo com que todos alinhem conscientemente suas ideias com as análises e conclusões do Comitê Central do Partido sobre a situação e as tarefas, implementando integralmente suas decisões e diretrizes. É necessário lutar firmemente contra todas as declarações e ações que neguem a liderança do PCCh e o sistema do socialismo com características chinesas, contrariem as teorias, diretrizes, princípios e políticas do Partido e prejudiquem a reunificação nacional e unidade étnica do país. Precisamos educar e orientar os membros e quadros a amar o Partido, ter um discurso alinhado aos ideiais do Partido, compartilhar suas preocupações e trabalhar para ele, assim como confiar no Partido, apoiar-se nele, seguir suas diretrizes, e aceitar conscientemente sua administração e supervisão. Todos devem ser honestos tanto na fala como na conduta, mantendo o caráter sincero e franco e garantindo coerência entre falar e agir. Temos que educar e orientar os membros e quadros para que persistam na supremacia do povo, coloquem a causa do Partido em primeiro lugar e dediquem-se a seu trabalho com abnegação, servindo proativamente ao Partido e ao povo. </w:t>
      </w:r>
    </w:p>
    <w:p>
      <w:pPr>
        <w:spacing w:line="300" w:lineRule="auto"/>
        <w:ind w:firstLine="480" w:firstLineChars="200"/>
        <w:rPr>
          <w:rFonts w:ascii="Times New Roman" w:hAnsi="Times New Roman" w:cs="Times New Roman"/>
          <w:sz w:val="24"/>
          <w:szCs w:val="24"/>
          <w:lang w:val="pt-BR"/>
        </w:rPr>
      </w:pPr>
      <w:r>
        <w:rPr>
          <w:rFonts w:ascii="Times New Roman" w:hAnsi="Times New Roman" w:cs="Times New Roman"/>
          <w:sz w:val="24"/>
          <w:szCs w:val="24"/>
          <w:lang w:val="pt-BR"/>
        </w:rPr>
        <w:t xml:space="preserve">Precisamos aplicar rigorosamente a disciplina e as regras políticas para depurar o ecossistema político dentro do Partido. Jamais permitiremos as “sete irregularidades” – praticar nepotismo nas nomeações e discriminar os que tenham pontos de vista diferentes; formar “panelinhas” ou “facções”; fazer denúncias caluniosas anônimas e espalhar rumores; comprar apoio e votos; prometer altos cargos e vantagens em troca de favores e rejubilar com suas novas nomeações e honras; sujeitar-se em público e rebelar-se em privado, agindo ao bel-prazer; e não acatar as decisões do Comitê Central e até mesmo fazer observações irresponsáveis sobre suas políticas. Devemos nos opor firmemente ao liberalismo ideológico, ao oportunismo político, ao sectarismo na questão organizacional, à mentalidade de silo no trabalho, e à conduta de ser “gente boa” sem princípios. É necessário identificar com precisão e afastar resolutamente pessoas com “duas caras”.  </w:t>
      </w:r>
    </w:p>
    <w:p>
      <w:pPr>
        <w:spacing w:line="300" w:lineRule="auto"/>
        <w:ind w:firstLine="481" w:firstLineChars="200"/>
        <w:outlineLvl w:val="1"/>
        <w:rPr>
          <w:rFonts w:ascii="Times New Roman" w:hAnsi="Times New Roman" w:cs="Times New Roman"/>
          <w:sz w:val="24"/>
          <w:szCs w:val="24"/>
          <w:lang w:val="pt-BR"/>
        </w:rPr>
      </w:pPr>
      <w:r>
        <w:rPr>
          <w:rFonts w:ascii="Times New Roman" w:hAnsi="Times New Roman" w:eastAsia="宋体" w:cs="Times New Roman"/>
          <w:b/>
          <w:bCs/>
          <w:sz w:val="24"/>
          <w:szCs w:val="24"/>
          <w:lang w:val="pt-BR"/>
        </w:rPr>
        <w:t xml:space="preserve">(2) Aumentar a coesão e cultivar a força interior com novas teorias do Partido. </w:t>
      </w:r>
      <w:r>
        <w:rPr>
          <w:rFonts w:ascii="Times New Roman" w:hAnsi="Times New Roman" w:cs="Times New Roman"/>
          <w:sz w:val="24"/>
          <w:szCs w:val="24"/>
          <w:lang w:val="pt-BR"/>
        </w:rPr>
        <w:t xml:space="preserve">Devemos transformar o nosso Partido em um partido marxista de aprendizagem e ter o estudo, a percepção e a aplicação das novas teorias partidárias como a abordagem fundamental para fortalecer o compromisso com o Partido, de modo que todos os membros continuem unânimes em pensamento, vontade e ação com o pensamento de Xi Jinping sobre o socialismo com características chinesas para a nova era. Precisamos estudar e implementar de forma aprofundada o pensamento de Xi Jinping sobre o fortalecimento do Partido. É necessário diversificar as formas de estudo e educação das teorias e destacar as novas teorias do Partido como a disciplina principal no treinamento para os membros e quadros do Partido, orientando-os a ler obras e artigos originais e compreender os seus princípios, com vista a assimilar sua posição, seus pontos de vista e seus métodos e entender a visão e os sentimentos neles contidos. Promoveremos tanto a transformação do mundo objetivo quanto a do mundo subjetivo, consolidaremos a base dos ideais, cultivaremos o caráter político e resolveremos efetivamente questões determinantes de visões de mundo, vida e valores. Devemos desenvolver o estilo marxista de estudo, incentivar os membros e quadros a reforçar conscientemente o estudo teórico com base nas circunstâncias próprias de suas localidades, departamentos, instituições e trabalho ideológico. Ao mesmo tempo, devemos aplicar as novas teorias do Partido para analisar e resolver problemas práticos, de forma a combinar o que foi aprendido por meio de estudos e reflexões com a prática, além de buscar a unidade entre o conhecimento, a convicção e a ação. </w:t>
      </w:r>
    </w:p>
    <w:p>
      <w:pPr>
        <w:spacing w:line="300" w:lineRule="auto"/>
        <w:ind w:firstLine="480" w:firstLineChars="200"/>
        <w:rPr>
          <w:rFonts w:ascii="Times New Roman" w:hAnsi="Times New Roman" w:cs="Times New Roman"/>
          <w:sz w:val="24"/>
          <w:szCs w:val="24"/>
          <w:lang w:val="pt-BR"/>
        </w:rPr>
      </w:pPr>
      <w:r>
        <w:rPr>
          <w:rFonts w:ascii="Times New Roman" w:hAnsi="Times New Roman" w:cs="Times New Roman"/>
          <w:sz w:val="24"/>
          <w:szCs w:val="24"/>
          <w:lang w:val="pt-BR"/>
        </w:rPr>
        <w:t>Os quadros de alto escalão do Partido têm que se disciplinar conforme os padrões que definem os políticos marxistas, mantendo firmes suas convicções nas novas teorias do Partido por toda a vida, dominando-as e sabendo aplicá-las. Persistiremos e aperfeiçoaremos o sistema de “tema primordial”. É preciso aperfeiçoar a qualidade das sessões de estudo teórico dos comitês do Partido, dos grupos dirigentes do Partido, assim como das organizações partidárias de base. Realizaremos de forma inovadora os projetos de pesquisa e desenvolvimento da teoria marxista, e ao mesmo tempo intensificaremos os esforços para estudar e interpretar as novas teorias do Partido a partir de uma perspectiva sistêmica e acadêmica. Devemos fortalecer o desenvolvimento de disciplinas do estudo sobre a história e o fortalecimento do PCCh.</w:t>
      </w:r>
    </w:p>
    <w:p>
      <w:pPr>
        <w:spacing w:line="300" w:lineRule="auto"/>
        <w:ind w:firstLine="481" w:firstLineChars="200"/>
        <w:outlineLvl w:val="1"/>
        <w:rPr>
          <w:rFonts w:ascii="Times New Roman" w:hAnsi="Times New Roman" w:eastAsia="宋体" w:cs="Times New Roman"/>
          <w:b/>
          <w:bCs/>
          <w:sz w:val="24"/>
          <w:szCs w:val="24"/>
          <w:lang w:val="pt-BR"/>
        </w:rPr>
      </w:pPr>
      <w:r>
        <w:rPr>
          <w:rFonts w:ascii="Times New Roman" w:hAnsi="Times New Roman" w:eastAsia="宋体" w:cs="Times New Roman"/>
          <w:b/>
          <w:bCs/>
          <w:sz w:val="24"/>
          <w:szCs w:val="24"/>
          <w:lang w:val="pt-BR"/>
        </w:rPr>
        <w:t xml:space="preserve">(3) Fomentar o compromisso com o Partido com a boa tradição partidária e a excelente cultura tradicional chinesa. </w:t>
      </w:r>
      <w:r>
        <w:rPr>
          <w:rFonts w:ascii="Times New Roman" w:hAnsi="Times New Roman" w:cs="Times New Roman"/>
          <w:color w:val="000000" w:themeColor="text1"/>
          <w:sz w:val="24"/>
          <w:szCs w:val="24"/>
          <w:lang w:val="pt-BR"/>
          <w14:textFill>
            <w14:solidFill>
              <w14:schemeClr w14:val="tx1"/>
            </w14:solidFill>
          </w14:textFill>
        </w:rPr>
        <w:t xml:space="preserve">Devemos aprofundar a educação sobre a história do Partido, da República Popular da China, da reforma e abertura, e do desenvolvimento socialista, avançar com a genealogia de ethos dos comunistas chineses enraizada no grande espírito fundador do nosso Partido, de modo a orientar os membros e quadros do Partido a conhecer e entender as grandes conquistas e experiências históricas obtidas na luta centenária do Partido, desenvolver o bom estilo de trabalho partidário, herdar e transmitir a tradição e o legado revolucionário, bem como defender o conceito de valor comunista. </w:t>
      </w:r>
    </w:p>
    <w:p>
      <w:pPr>
        <w:spacing w:line="300" w:lineRule="auto"/>
        <w:ind w:firstLine="480" w:firstLineChars="200"/>
        <w:rPr>
          <w:rFonts w:ascii="Times New Roman" w:hAnsi="Times New Roman" w:cs="Times New Roman"/>
          <w:color w:val="000000" w:themeColor="text1"/>
          <w:sz w:val="24"/>
          <w:szCs w:val="24"/>
          <w:lang w:val="pt-BR"/>
          <w14:textFill>
            <w14:solidFill>
              <w14:schemeClr w14:val="tx1"/>
            </w14:solidFill>
          </w14:textFill>
        </w:rPr>
      </w:pPr>
      <w:r>
        <w:rPr>
          <w:rFonts w:ascii="Times New Roman" w:hAnsi="Times New Roman" w:cs="Times New Roman"/>
          <w:color w:val="000000" w:themeColor="text1"/>
          <w:sz w:val="24"/>
          <w:szCs w:val="24"/>
          <w:lang w:val="pt-BR"/>
          <w14:textFill>
            <w14:solidFill>
              <w14:schemeClr w14:val="tx1"/>
            </w14:solidFill>
          </w14:textFill>
        </w:rPr>
        <w:t>Vamos levar adiante os bons valores morais da excelente cultura tradicional chinesa, como lealdade, credibilidade, integridade, dignidade, virtude, honestidade</w:t>
      </w:r>
      <w:r>
        <w:rPr>
          <w:rFonts w:ascii="Times New Roman" w:hAnsi="Times New Roman" w:cs="Times New Roman"/>
          <w:sz w:val="24"/>
          <w:szCs w:val="24"/>
          <w:lang w:val="pt-BR"/>
        </w:rPr>
        <w:t xml:space="preserve"> </w:t>
      </w:r>
      <w:r>
        <w:rPr>
          <w:rFonts w:ascii="Times New Roman" w:hAnsi="Times New Roman" w:cs="Times New Roman"/>
          <w:color w:val="000000" w:themeColor="text1"/>
          <w:sz w:val="24"/>
          <w:szCs w:val="24"/>
          <w:lang w:val="pt-BR"/>
          <w14:textFill>
            <w14:solidFill>
              <w14:schemeClr w14:val="tx1"/>
            </w14:solidFill>
          </w14:textFill>
        </w:rPr>
        <w:t>e sentimento de vergonha, cumprimento da disciplina com temor reverencial, e autorreflexão. É preciso aprofundar a educação política e moral, orientar os membros e quadros partidários a cultivar um alto padrão moral, seguir a ética social e restringir com rigor comportamentos egoístas, nutrir virtudes familiares e sentimentos nobres pelo país, e cultivar um espírito íntegro e uma força moral, de forma a resistir às tentações do poder, do dinheiro e dos prazeres. Devemos orientar os membros e quadros partidários a dar seu exemplo em ler e estudar, reforçar e aprimorar o trabalho ideológico e político sob as novas circunstâncias com medidas mais direcionadas e eficazes. Também devemos ampliar a divulgação e a educação sobre o compromisso com o Partido, desempenhar o importante papel das escolas do Partido, academias de governança e institutos de formação de quadros na educação sobre o compromisso com o Partido, bem como aprimorar seu sistema de cursos.</w:t>
      </w:r>
    </w:p>
    <w:p>
      <w:pPr>
        <w:spacing w:line="300" w:lineRule="auto"/>
        <w:ind w:firstLine="481" w:firstLineChars="200"/>
        <w:outlineLvl w:val="1"/>
        <w:rPr>
          <w:rFonts w:ascii="Times New Roman" w:hAnsi="Times New Roman" w:eastAsia="宋体" w:cs="Times New Roman"/>
          <w:b/>
          <w:bCs/>
          <w:sz w:val="24"/>
          <w:szCs w:val="24"/>
          <w:lang w:val="pt-BR"/>
        </w:rPr>
      </w:pPr>
      <w:r>
        <w:rPr>
          <w:rFonts w:ascii="Times New Roman" w:hAnsi="Times New Roman" w:eastAsia="宋体" w:cs="Times New Roman"/>
          <w:b/>
          <w:bCs/>
          <w:sz w:val="24"/>
          <w:szCs w:val="24"/>
          <w:lang w:val="pt-BR"/>
        </w:rPr>
        <w:t xml:space="preserve">(4) Cultivar o compromisso com o Partido na prática. </w:t>
      </w:r>
      <w:r>
        <w:rPr>
          <w:rFonts w:ascii="Times New Roman" w:hAnsi="Times New Roman" w:cs="Times New Roman"/>
          <w:sz w:val="24"/>
          <w:szCs w:val="24"/>
          <w:lang w:val="pt-BR"/>
        </w:rPr>
        <w:t>É preciso garantir que os membros e quadros fortaleçam o compromisso com o Partido na implementação de decisões e planos do Comitê Central do Partido, no cumprimento de tarefas urgentes, difíceis, perigosas e pesadas e na resposta a todo tipo de turbulências e, ao mesmo tempo, é preciso forjar sua consciência partidária, baseando-se na abordagem do conceito de certo e errado, nos interesses público e privado, assim como nos ganhos e perdas. Devemos desempenhar o papel das atividades políticas intrapartidárias como um “grande forno de fundição” para forjar o compromisso com o Partido,</w:t>
      </w:r>
      <w:r>
        <w:rPr>
          <w:rStyle w:val="9"/>
          <w:rFonts w:ascii="Times New Roman" w:hAnsi="Times New Roman" w:cs="Times New Roman"/>
          <w:sz w:val="24"/>
          <w:szCs w:val="24"/>
          <w:lang w:val="pt-BR"/>
        </w:rPr>
        <w:t xml:space="preserve"> c</w:t>
      </w:r>
      <w:r>
        <w:rPr>
          <w:rFonts w:ascii="Times New Roman" w:hAnsi="Times New Roman" w:cs="Times New Roman"/>
          <w:sz w:val="24"/>
          <w:szCs w:val="24"/>
          <w:lang w:val="pt-BR"/>
        </w:rPr>
        <w:t>umprir as normas concernentes e usar com sabedoria as armas de crítica e de autocrítica para que as atividades intrapartidárias destaquem seu caráter político, se adaptem aos nossos tempos, defendam os nossos princípios e sejam eficazes na solução dos problemas do Partido. Vamos diversificar o conteúdo e as formas das atividades das organizações do Partido, melhorando a qualidade das reuniões de crítica e autocrítica, reuniões de células e de grupos do Partido, reuniões do comitê de células, assim como sessões de estudo e dia temático do Partido. É necessário cumprir de forma rigorosa os regulamentos referentes à participação dos quadros dirigentes do Partido em reuniões de crítica e autocrítica entre eles e dentro de células às quais pertencem. Devemos ousar revelar e corrigir as deficiências e os erros, lutando contra as condutas nocivas. Vamos nos opor às condutas de se manter em uma posição coberta e de agir como “gente boa” sem princípios. Devemos persistir na união baseada no compromisso com o Partido, evitando violar os princípios ao ser condescendente com todo o mundo. O papel exemplar dos modelos excelentes deve ser mais bem desenvolvido, de modo a criar uma atmosfera na qual os membros e quadros do Partido aprendam com os modelos virtuosos, procurem se tornar iguais a eles e busquem a excelência. Os membros e quadros devem aprofundar sua análise sobre o compromisso com o Partido, analisar-se e refletir com frequência no que diz respeito à observância do Estatuto, regras e disciplinas do Partido, bem como o juramento de adesão ao Partido, tirando assim a “poeira”, depurando as “impurezas”, eliminando os “</w:t>
      </w:r>
      <w:r>
        <w:rPr>
          <w:rFonts w:ascii="Times New Roman" w:hAnsi="Times New Roman" w:cs="Times New Roman"/>
          <w:sz w:val="24"/>
          <w:szCs w:val="24"/>
          <w:lang w:val="pt-PT"/>
        </w:rPr>
        <w:t>vírus</w:t>
      </w:r>
      <w:r>
        <w:rPr>
          <w:rFonts w:ascii="Times New Roman" w:hAnsi="Times New Roman" w:cs="Times New Roman"/>
          <w:sz w:val="24"/>
          <w:szCs w:val="24"/>
          <w:lang w:val="pt-BR"/>
        </w:rPr>
        <w:t>” e fortalecendo a nossa “imunidade”. Temos que integrar a educação intensiva com a educação regular, visando resolver as questões proeminentes no que diz respeito à consciência partidária.</w:t>
      </w:r>
    </w:p>
    <w:p>
      <w:pPr>
        <w:spacing w:line="300" w:lineRule="auto"/>
        <w:ind w:firstLine="481" w:firstLineChars="200"/>
        <w:outlineLvl w:val="1"/>
        <w:rPr>
          <w:rFonts w:ascii="Times New Roman" w:hAnsi="Times New Roman" w:cs="Times New Roman"/>
          <w:sz w:val="24"/>
          <w:szCs w:val="24"/>
          <w:lang w:val="pt-BR"/>
        </w:rPr>
      </w:pPr>
      <w:r>
        <w:rPr>
          <w:rFonts w:ascii="Times New Roman" w:hAnsi="Times New Roman" w:cs="Times New Roman"/>
          <w:b/>
          <w:sz w:val="24"/>
          <w:szCs w:val="24"/>
          <w:lang w:val="pt-BR"/>
        </w:rPr>
        <w:t xml:space="preserve">(5) Reforçar a </w:t>
      </w:r>
      <w:r>
        <w:rPr>
          <w:rFonts w:ascii="Times New Roman" w:hAnsi="Times New Roman" w:cs="Times New Roman"/>
          <w:b/>
          <w:sz w:val="24"/>
          <w:szCs w:val="24"/>
          <w:lang w:val="pt-PT"/>
        </w:rPr>
        <w:t>identificação</w:t>
      </w:r>
      <w:r>
        <w:rPr>
          <w:rFonts w:ascii="Times New Roman" w:hAnsi="Times New Roman" w:cs="Times New Roman"/>
          <w:b/>
          <w:sz w:val="24"/>
          <w:szCs w:val="24"/>
          <w:lang w:val="pt-BR"/>
        </w:rPr>
        <w:t xml:space="preserve"> sobre o compromisso com o Partido. </w:t>
      </w:r>
      <w:r>
        <w:rPr>
          <w:rFonts w:ascii="Times New Roman" w:hAnsi="Times New Roman" w:cs="Times New Roman"/>
          <w:sz w:val="24"/>
          <w:szCs w:val="24"/>
          <w:lang w:val="pt-BR"/>
        </w:rPr>
        <w:t>Devemos incluir o compromisso com o Partido como um importante conteúdo da avaliação dos quadros e da avaliação democrática entre os membros, dando mais ênfase ao conhecimento e verificação de seus padrões morais, lealdade e integridade. É necessário aperfeiçoar os mecanismos de comunicação entre os departamentos organizacionais do Partido com os órgãos de inspeção disciplinar e de supervisão e os departamentos de inspeção disciplinar, auditoria e de atendimento aos peticionários. Vamos analisar e avaliar de forma abrangente o compromisso com o Partido entre membros das equipes de liderança, quadros com perspectivas de promoção e jovens quadros. Vamos enfatizar o reconhecimento de seu compromisso com o Partido com base no desempenho ao enfrentar desafios, afastar os riscos, superar dificuldades e resolver problemas. Daremos ênfase à avaliação sobre a consciência partidária com base no trabalho cotidiano, nas palavras e ações pessoais, nas relações sociais e na educação e tradição familiares. Ao mesmo tempo, devemos reconhecer o compromisso do Partido por meio de avaliações por superiores, avaliações mútuas entre pares, retorno dos subordinados e comentários e opiniões das massas populares. Faremos bom uso dos resultados da identificação sobre o compromisso com o Partido no processo de seleção e nomeação dos quadros e seleção dos desempenhos exemplares e excelentes.</w:t>
      </w:r>
    </w:p>
    <w:p>
      <w:pPr>
        <w:spacing w:line="300" w:lineRule="auto"/>
        <w:ind w:firstLine="480" w:firstLineChars="200"/>
        <w:jc w:val="center"/>
        <w:rPr>
          <w:rFonts w:ascii="Times New Roman" w:hAnsi="Times New Roman" w:cs="Times New Roman"/>
          <w:color w:val="000000" w:themeColor="text1"/>
          <w:sz w:val="24"/>
          <w:szCs w:val="24"/>
          <w:lang w:val="pt-BR"/>
          <w14:textFill>
            <w14:solidFill>
              <w14:schemeClr w14:val="tx1"/>
            </w14:solidFill>
          </w14:textFill>
        </w:rPr>
      </w:pPr>
      <w:r>
        <w:rPr>
          <w:rFonts w:ascii="Times New Roman" w:hAnsi="Times New Roman" w:cs="Times New Roman"/>
          <w:color w:val="000000" w:themeColor="text1"/>
          <w:sz w:val="24"/>
          <w:szCs w:val="24"/>
          <w:lang w:val="pt-BR"/>
          <w14:textFill>
            <w14:solidFill>
              <w14:schemeClr w14:val="tx1"/>
            </w14:solidFill>
          </w14:textFill>
        </w:rPr>
        <w:t xml:space="preserve"> </w:t>
      </w:r>
    </w:p>
    <w:p>
      <w:pPr>
        <w:pStyle w:val="10"/>
        <w:spacing w:line="300" w:lineRule="auto"/>
        <w:ind w:left="200"/>
        <w:jc w:val="center"/>
        <w:outlineLvl w:val="0"/>
        <w:rPr>
          <w:b/>
          <w:color w:val="auto"/>
          <w:lang w:val="pt-BR"/>
        </w:rPr>
      </w:pPr>
      <w:r>
        <w:rPr>
          <w:b/>
          <w:color w:val="auto"/>
          <w:lang w:val="pt-BR"/>
        </w:rPr>
        <w:t xml:space="preserve">III. Implementar rigorosamente o centralismo democrático </w:t>
      </w:r>
    </w:p>
    <w:p>
      <w:pPr>
        <w:spacing w:line="300" w:lineRule="auto"/>
        <w:ind w:firstLine="480" w:firstLineChars="200"/>
        <w:jc w:val="center"/>
        <w:rPr>
          <w:rFonts w:ascii="Times New Roman" w:hAnsi="Times New Roman" w:cs="Times New Roman"/>
          <w:color w:val="000000" w:themeColor="text1"/>
          <w:sz w:val="24"/>
          <w:szCs w:val="24"/>
          <w:lang w:val="pt-BR"/>
          <w14:textFill>
            <w14:solidFill>
              <w14:schemeClr w14:val="tx1"/>
            </w14:solidFill>
          </w14:textFill>
        </w:rPr>
      </w:pPr>
    </w:p>
    <w:p>
      <w:pPr>
        <w:spacing w:line="300" w:lineRule="auto"/>
        <w:ind w:firstLine="480" w:firstLineChars="200"/>
        <w:rPr>
          <w:rFonts w:ascii="Times New Roman" w:hAnsi="Times New Roman" w:cs="Times New Roman"/>
          <w:color w:val="000000" w:themeColor="text1"/>
          <w:sz w:val="24"/>
          <w:szCs w:val="24"/>
          <w:lang w:val="pt-BR"/>
          <w14:textFill>
            <w14:solidFill>
              <w14:schemeClr w14:val="tx1"/>
            </w14:solidFill>
          </w14:textFill>
        </w:rPr>
      </w:pPr>
      <w:r>
        <w:rPr>
          <w:rFonts w:ascii="Times New Roman" w:hAnsi="Times New Roman" w:cs="Times New Roman"/>
          <w:color w:val="000000" w:themeColor="text1"/>
          <w:sz w:val="24"/>
          <w:szCs w:val="24"/>
          <w:lang w:val="pt-BR"/>
          <w14:textFill>
            <w14:solidFill>
              <w14:schemeClr w14:val="tx1"/>
            </w14:solidFill>
          </w14:textFill>
        </w:rPr>
        <w:t>O centralismo democrático é o princípio organizacional fundamental e o sistema de liderança do Partido. A implementação e a aplicação do centralismo democrático representam uma exigência intrínseca para a administração interna rigorosa do Partido em todos os aspectos. Devemos aperfeiçoar e aplicar os sistemas do centralismo democrático, promover plenamente a democracia intrapartidária e implementar de forma eficaz a correta centralização, enquanto desenvolvemos ainda mais as vantagens políticas, organizacionais, institucionais e de trabalho do centralismo democrático.</w:t>
      </w:r>
    </w:p>
    <w:p>
      <w:pPr>
        <w:spacing w:line="300" w:lineRule="auto"/>
        <w:ind w:firstLine="481" w:firstLineChars="200"/>
        <w:outlineLvl w:val="1"/>
        <w:rPr>
          <w:rFonts w:ascii="Times New Roman" w:hAnsi="Times New Roman" w:eastAsia="宋体" w:cs="Times New Roman"/>
          <w:b/>
          <w:bCs/>
          <w:sz w:val="24"/>
          <w:szCs w:val="24"/>
          <w:lang w:val="pt-BR"/>
        </w:rPr>
      </w:pPr>
      <w:r>
        <w:rPr>
          <w:rFonts w:ascii="Times New Roman" w:hAnsi="Times New Roman" w:eastAsia="宋体" w:cs="Times New Roman"/>
          <w:b/>
          <w:bCs/>
          <w:sz w:val="24"/>
          <w:szCs w:val="24"/>
          <w:lang w:val="pt-BR"/>
        </w:rPr>
        <w:t xml:space="preserve">(1) Defender e fortalecer a liderança centralizada e unificada do Comitê Central do Partido. </w:t>
      </w:r>
      <w:r>
        <w:rPr>
          <w:rFonts w:ascii="Times New Roman" w:hAnsi="Times New Roman" w:cs="Times New Roman"/>
          <w:sz w:val="24"/>
          <w:szCs w:val="24"/>
          <w:lang w:val="pt-BR"/>
        </w:rPr>
        <w:t>É preciso defender os princípios de subordinação do militante à organização do Partido, subordinação da minoria à maioria e subordinação das organizações de níveis inferiores aos níveis superiores, além da subordinação de todas as organizações partidárias e todos os membros do Partido ao Congresso Nacional e ao Comitê Central do Partido. Vamos aperfeiçoar os sistemas e mecanismos da liderança centralizada e unificada do Comitê Central do Partido, assegurando que todo o Partido implemente rigorosa e integralmente suas decisões. É necessário aprimorar os mecanismos de aplicação das decisões e planos importantes do Comitê Central do Partido, acompanhar de perto a execução, fortalecer a supervisão e, ao mesmo tempo, reforçar a avaliação sobre a qualidade e eficiência dos resultados. Aplicaremos com rigor o sistema de pedidos de instruções e de relatórios ao Comitê Central do Partido. Vamos administrar a supervisão política de forma concreta, direcionada e regular, prestar mais atenção à supervisão sobre a implementação das decisões e planos importantes do Comitê Central do Partido, bem como detectar e resolver oportunamente problemas como implementação ineficaz, distorção e deformação, evitando e corrigindo “elogios superficiais” e a difamação mascarada.</w:t>
      </w:r>
    </w:p>
    <w:p>
      <w:pPr>
        <w:spacing w:line="300" w:lineRule="auto"/>
        <w:ind w:firstLine="481" w:firstLineChars="200"/>
        <w:outlineLvl w:val="1"/>
        <w:rPr>
          <w:rFonts w:ascii="Times New Roman" w:hAnsi="Times New Roman" w:eastAsia="宋体" w:cs="Times New Roman"/>
          <w:b/>
          <w:bCs/>
          <w:sz w:val="24"/>
          <w:szCs w:val="24"/>
          <w:lang w:val="pt-BR"/>
        </w:rPr>
      </w:pPr>
      <w:r>
        <w:rPr>
          <w:rFonts w:ascii="Times New Roman" w:hAnsi="Times New Roman" w:eastAsia="宋体" w:cs="Times New Roman"/>
          <w:b/>
          <w:bCs/>
          <w:sz w:val="24"/>
          <w:szCs w:val="24"/>
          <w:lang w:val="pt-BR"/>
        </w:rPr>
        <w:t xml:space="preserve">(2) Melhorar a qualidade da democracia intrapartidária. </w:t>
      </w:r>
      <w:r>
        <w:rPr>
          <w:rFonts w:ascii="Times New Roman" w:hAnsi="Times New Roman" w:cs="Times New Roman"/>
          <w:sz w:val="24"/>
          <w:szCs w:val="24"/>
          <w:lang w:val="pt-BR"/>
        </w:rPr>
        <w:t xml:space="preserve">Continuaremos desenvolvendo e aperfeiçoando o sistema da democracia intrapartidária, respeitando a posição de protagonismo dos membros e garantindo a eles os direitos democráticos. Temos que aplicar o sistema que garante o desempenho </w:t>
      </w:r>
      <w:r>
        <w:rPr>
          <w:rFonts w:ascii="Times New Roman" w:hAnsi="Times New Roman" w:cs="Times New Roman"/>
          <w:sz w:val="24"/>
          <w:szCs w:val="24"/>
          <w:lang w:val="pt-PT"/>
        </w:rPr>
        <w:t xml:space="preserve">das funções dos delegados </w:t>
      </w:r>
      <w:r>
        <w:rPr>
          <w:rFonts w:ascii="Times New Roman" w:hAnsi="Times New Roman" w:cs="Times New Roman"/>
          <w:sz w:val="24"/>
          <w:szCs w:val="24"/>
          <w:lang w:val="pt-BR"/>
        </w:rPr>
        <w:t>dos congressos do Partido em todos os níveis. É preciso melhorar a qualidade das reuniões dos comitês do Partido, dos seus comitês permanentes e dos grupos dirigentes do Partido. Ao promover o trabalho conforme os princípios e procedimentos da democracia definidos pelo Estatuto e pelos regulamentos do Partido, os quadros dirigentes não podem transformar os trabalhos, os setores e as localidades dentro de sua jurisdição em seus “feudos privados”. Nenhum quadro dirigente está autorizado a se colocar acima da organização do Partido. Vamos agilizar a participação dos membros na discussão sobre os assuntos intrapartidários, ampliando os canais para a expressão de opiniões. Devemos aperfeiçoar o sistema de notificação de informações e o sistema de apresentação sobre as situações dentro do Partido. Continuaremos mantendo relações entre camaradas baseadas na democracia e igualdade intrapartidárias, criando assim uma boa atmosfera para discussões democráticas dentro do Partido. É necessário incentivar e apoiar a expressão da realidade e da verdade e o compartilhamento de ideias sinceras, não sendo permitido reprimir, excluir ou atacar camaradas que defendam opiniões divergentes.</w:t>
      </w:r>
    </w:p>
    <w:p>
      <w:pPr>
        <w:spacing w:line="300" w:lineRule="auto"/>
        <w:ind w:firstLine="481" w:firstLineChars="200"/>
        <w:outlineLvl w:val="1"/>
        <w:rPr>
          <w:rFonts w:ascii="Times New Roman" w:hAnsi="Times New Roman" w:cs="Times New Roman"/>
          <w:sz w:val="24"/>
          <w:szCs w:val="24"/>
          <w:lang w:val="pt-BR"/>
        </w:rPr>
      </w:pPr>
      <w:r>
        <w:rPr>
          <w:rFonts w:ascii="Times New Roman" w:hAnsi="Times New Roman" w:eastAsia="宋体" w:cs="Times New Roman"/>
          <w:b/>
          <w:bCs/>
          <w:sz w:val="24"/>
          <w:szCs w:val="24"/>
          <w:lang w:val="pt-BR"/>
        </w:rPr>
        <w:t xml:space="preserve">(3) Cumprir rigorosamente as regras de tomada de decisão e deliberação pelas equipes de liderança. </w:t>
      </w:r>
      <w:r>
        <w:rPr>
          <w:rFonts w:ascii="Times New Roman" w:hAnsi="Times New Roman" w:cs="Times New Roman"/>
          <w:sz w:val="24"/>
          <w:szCs w:val="24"/>
          <w:lang w:val="pt-BR"/>
        </w:rPr>
        <w:t>Devemos combinar a liderança coletiva com a responsabilidade individual baseada na divisão de trabalho e persistir em tomar decisões de forma científica, democrática e fundamentada na lei. Todos os assuntos de grande importância devem ser decididos por meio de discussões conjuntas, de acordo com o princípio de liderança coletiva, centralismo democrático, consultas e tomada de decisões nas reuniões. Aperfeiçoaremos os regulamentos das deliberações e os procedimentos sobre a tomada de decisões d</w:t>
      </w:r>
      <w:r>
        <w:rPr>
          <w:rFonts w:ascii="Times New Roman" w:hAnsi="Times New Roman" w:eastAsia="宋体" w:cs="Times New Roman"/>
          <w:sz w:val="24"/>
          <w:szCs w:val="24"/>
          <w:lang w:val="pt-BR"/>
        </w:rPr>
        <w:t>os comitês do Partido e os grupos dirigentes do Partido</w:t>
      </w:r>
      <w:r>
        <w:rPr>
          <w:rFonts w:ascii="Times New Roman" w:hAnsi="Times New Roman" w:cs="Times New Roman"/>
          <w:sz w:val="24"/>
          <w:szCs w:val="24"/>
          <w:lang w:val="pt-BR"/>
        </w:rPr>
        <w:t xml:space="preserve">, intensificando investigações e pesquisas, comprovações científicas e avaliação de riscos sobre as decisões mais relevantes. Para as discordâncias e divergências significativas sobre questões importantes, não se deve recorrer à força na tomada de decisões. É preciso reforçar a verificação de importantes decisões em conformidade com os regulamentos e a lei, aperfeiçoando os mecanismos de supervisão sobre questões relevantes, nomeação e exoneração de principais quadros, projetos importantes e uso de grandes fundos. Os quadros dirigentes têm que obedecer às decisões e divisão de trabalho feitas pelas organizações partidárias, desempenhando suas funções e assumindo responsabilidades dentro de suas atribuições conforme os princípios orientadores do Comitê Central do Partido e as decisões coletivas. Ao analisar o trabalho, devem expressar plenamente opiniões e, uma vez tomadas as decisões, devem implementá-las de forma integral e efetiva. Devemos nos opor e prevenir com firmeza a arbitrariedade ou condutas em que todas as partes atuam “cada uma por si”. Rejeitaremos e preveniremos resolutamente a deliberação sem decisão, a decisão sem execução e a execução sem eficácia. Combateremos e evitaremos os atos coletivos de violação de regulamentos ou fuga de responsabilidades em nome da decisão coletiva dos comitês do Partido e dos grupos dirigentes do Partido. Ao tomar decisões importantes relativas às organizações de instâncias inferiores, os órgãos dirigentes superiores devem, em circunstâncias normais, solicitar previamente os pareceres das referidas organizações. Devemos aprimorar o sistema de responsabilidade vitalícia para os quadros dirigentes responsáveis pela tomada de decisões importantes.  </w:t>
      </w:r>
    </w:p>
    <w:p>
      <w:pPr>
        <w:spacing w:line="300" w:lineRule="auto"/>
        <w:ind w:firstLine="481" w:firstLineChars="200"/>
        <w:outlineLvl w:val="1"/>
        <w:rPr>
          <w:rFonts w:ascii="Times New Roman" w:hAnsi="Times New Roman" w:cs="Times New Roman"/>
          <w:sz w:val="24"/>
          <w:szCs w:val="24"/>
          <w:lang w:val="pt-BR"/>
        </w:rPr>
      </w:pPr>
      <w:r>
        <w:rPr>
          <w:rFonts w:ascii="Times New Roman" w:hAnsi="Times New Roman" w:eastAsia="宋体" w:cs="Times New Roman"/>
          <w:b/>
          <w:bCs/>
          <w:sz w:val="24"/>
          <w:szCs w:val="24"/>
          <w:lang w:val="pt-BR"/>
        </w:rPr>
        <w:t xml:space="preserve">(4) Regular o desempenho das funções e do exercício de poder pelos “número um no comando”. </w:t>
      </w:r>
      <w:r>
        <w:rPr>
          <w:rFonts w:ascii="Times New Roman" w:hAnsi="Times New Roman" w:cs="Times New Roman"/>
          <w:sz w:val="24"/>
          <w:szCs w:val="24"/>
          <w:lang w:val="pt-BR"/>
        </w:rPr>
        <w:t>Vamos implementar e reforçar o sistema e os regulamentos de supervisão voltada a equipes de liderança e seus principais responsáveis. A qualificação e a capacidade de implementação e aplicação do centralismo democrático precisam ser verificadas no processo de seleção e nomeação deles. É necessário aperfeiçoar os mecanismos de contenção sobre o exercício de poder pelas equipes de liderança, regularizar as funções e os poderes dos “número um no comando”, além de implementar o sistema em que o “número um no comando” apenas expresse sua opinião no final. As reuniões temáticas dos secretários não podem substituir as reuniões dos membros dos comitês permanentes dos comitês do Partido para a tomada de decisões. Os secretários dos comitês e grupos dirigentes do Partido devem promover a democracia, escutar com seriedade as opiniões diferentes e receber bem as opiniões das minorias, em vez de adotar o “monopólio de opiniões” e o “sistema paternalista” e tomar posições por conta própria sobre os assuntos que devem ser decididos por meio de deliberação coletiva. Também não podem substituir as decisões coletivas das equipes de liderança por opiniões pessoais, nem alterar arbitrariamente as decisões tomadas em grupo. Ao mesmo tempo, precisam evitar impor exigências a cada nível para defender a autoridade dos “número um no comando”. É necessário implementar um sistema segundo o qual os “número um no comando” devem incluir uma parte temática no seu relatório de desempenho sobre gerenciamento e superv</w:t>
      </w:r>
      <w:r>
        <w:rPr>
          <w:rFonts w:ascii="Times New Roman" w:hAnsi="Times New Roman" w:cs="Times New Roman"/>
          <w:color w:val="000000" w:themeColor="text1"/>
          <w:sz w:val="24"/>
          <w:szCs w:val="24"/>
          <w:lang w:val="pt-BR"/>
          <w14:textFill>
            <w14:solidFill>
              <w14:schemeClr w14:val="tx1"/>
            </w14:solidFill>
          </w14:textFill>
        </w:rPr>
        <w:t>isão sobre os principais responsáveis subordinados. É preciso implantar o sistema para estabelecer u</w:t>
      </w:r>
      <w:r>
        <w:rPr>
          <w:rFonts w:ascii="Times New Roman" w:hAnsi="Times New Roman" w:cs="Times New Roman"/>
          <w:sz w:val="24"/>
          <w:szCs w:val="24"/>
          <w:lang w:val="pt-BR"/>
        </w:rPr>
        <w:t>m diálogo, garantindo que os comitês e os grupos dirigentes do Partido supervisionem os “número um no comando” das organizações partidárias subordinadas.</w:t>
      </w:r>
      <w:r>
        <w:rPr>
          <w:rFonts w:ascii="Times New Roman" w:hAnsi="Times New Roman" w:eastAsia="宋体" w:cs="Times New Roman"/>
          <w:b/>
          <w:bCs/>
          <w:sz w:val="24"/>
          <w:szCs w:val="24"/>
          <w:lang w:val="pt-BR"/>
        </w:rPr>
        <w:t xml:space="preserve"> </w:t>
      </w:r>
      <w:r>
        <w:rPr>
          <w:rFonts w:ascii="Times New Roman" w:hAnsi="Times New Roman" w:cs="Times New Roman"/>
          <w:color w:val="000000" w:themeColor="text1"/>
          <w:sz w:val="24"/>
          <w:szCs w:val="24"/>
          <w:lang w:val="pt-BR"/>
          <w14:textFill>
            <w14:solidFill>
              <w14:schemeClr w14:val="tx1"/>
            </w14:solidFill>
          </w14:textFill>
        </w:rPr>
        <w:t>Vamos aperfeiçoar o sistema e os mecanismos de supervisão de mesma instância. Os membros das equipes de liderança devem se responsabilizar politicamente pela garantia do centralismo democrático e reforçar a supervisão mútua. Se forem encontrados problemas com os “número um no comando”, devem ser apresentados de forma honesta. Se forem encontrados problemas graves, devem ser reportados aos organismos de níveis superiores do Partido.</w:t>
      </w:r>
    </w:p>
    <w:p>
      <w:pPr>
        <w:spacing w:line="300" w:lineRule="auto"/>
        <w:ind w:firstLine="480" w:firstLineChars="200"/>
        <w:rPr>
          <w:rFonts w:ascii="Times New Roman" w:hAnsi="Times New Roman" w:cs="Times New Roman"/>
          <w:color w:val="000000" w:themeColor="text1"/>
          <w:sz w:val="24"/>
          <w:szCs w:val="24"/>
          <w:lang w:val="pt-BR"/>
          <w14:textFill>
            <w14:solidFill>
              <w14:schemeClr w14:val="tx1"/>
            </w14:solidFill>
          </w14:textFill>
        </w:rPr>
      </w:pPr>
    </w:p>
    <w:p>
      <w:pPr>
        <w:pStyle w:val="10"/>
        <w:spacing w:line="300" w:lineRule="auto"/>
        <w:ind w:left="200"/>
        <w:jc w:val="center"/>
        <w:outlineLvl w:val="0"/>
        <w:rPr>
          <w:b/>
          <w:color w:val="auto"/>
          <w:lang w:val="pt-BR"/>
        </w:rPr>
      </w:pPr>
      <w:r>
        <w:rPr>
          <w:b/>
          <w:color w:val="auto"/>
          <w:lang w:val="pt-BR"/>
        </w:rPr>
        <w:t>IV. Formar um contingente de quadros de alto calibre que seja capaz de assumir a missão da revitalização nacional</w:t>
      </w:r>
    </w:p>
    <w:p>
      <w:pPr>
        <w:spacing w:line="300" w:lineRule="auto"/>
        <w:ind w:firstLine="481" w:firstLineChars="200"/>
        <w:rPr>
          <w:rFonts w:ascii="Times New Roman" w:hAnsi="Times New Roman" w:cs="Times New Roman"/>
          <w:b/>
          <w:bCs/>
          <w:color w:val="000000" w:themeColor="text1"/>
          <w:sz w:val="24"/>
          <w:szCs w:val="24"/>
          <w:lang w:val="pt-BR"/>
          <w14:textFill>
            <w14:solidFill>
              <w14:schemeClr w14:val="tx1"/>
            </w14:solidFill>
          </w14:textFill>
        </w:rPr>
      </w:pPr>
    </w:p>
    <w:p>
      <w:pPr>
        <w:spacing w:line="300" w:lineRule="auto"/>
        <w:ind w:firstLine="480" w:firstLineChars="200"/>
        <w:rPr>
          <w:rFonts w:ascii="Times New Roman" w:hAnsi="Times New Roman" w:cs="Times New Roman"/>
          <w:color w:val="000000" w:themeColor="text1"/>
          <w:sz w:val="24"/>
          <w:szCs w:val="24"/>
          <w:lang w:val="pt-PT"/>
          <w14:textFill>
            <w14:solidFill>
              <w14:schemeClr w14:val="tx1"/>
            </w14:solidFill>
          </w14:textFill>
        </w:rPr>
      </w:pPr>
      <w:r>
        <w:rPr>
          <w:rFonts w:ascii="Times New Roman" w:hAnsi="Times New Roman" w:cs="Times New Roman"/>
          <w:color w:val="000000" w:themeColor="text1"/>
          <w:sz w:val="24"/>
          <w:szCs w:val="24"/>
          <w:lang w:val="pt-PT"/>
          <w14:textFill>
            <w14:solidFill>
              <w14:schemeClr w14:val="tx1"/>
            </w14:solidFill>
          </w14:textFill>
        </w:rPr>
        <w:t>A supervisão rigorosa sobre os quadros é a chave para a administração interna rigorosa do Partido em todos os aspectos. Temos que pôr em prática a linha organizacional do Partido para a nova era e ser exigentes na educação, formação,  seleção e nomeação dos quadros, assim como em sua administração e supervisão, para que seja formado um contingente de quadros de alto calibre dotado de forte convicção política, habilidades excelentes, estilo de trabalho exemplar e disciplina rigorosa.</w:t>
      </w:r>
    </w:p>
    <w:p>
      <w:pPr>
        <w:spacing w:line="300" w:lineRule="auto"/>
        <w:ind w:firstLine="481" w:firstLineChars="200"/>
        <w:outlineLvl w:val="1"/>
        <w:rPr>
          <w:rFonts w:ascii="Times New Roman" w:hAnsi="Times New Roman" w:eastAsia="宋体" w:cs="Times New Roman"/>
          <w:b/>
          <w:bCs/>
          <w:sz w:val="24"/>
          <w:szCs w:val="24"/>
          <w:lang w:val="pt-BR"/>
        </w:rPr>
      </w:pPr>
      <w:r>
        <w:rPr>
          <w:rFonts w:ascii="Times New Roman" w:hAnsi="Times New Roman" w:eastAsia="宋体" w:cs="Times New Roman"/>
          <w:b/>
          <w:bCs/>
          <w:sz w:val="24"/>
          <w:szCs w:val="24"/>
          <w:lang w:val="pt-BR"/>
        </w:rPr>
        <w:t xml:space="preserve">(1) Defender a orientação correta para seleção e nomeação dos quadros. </w:t>
      </w:r>
      <w:r>
        <w:rPr>
          <w:rFonts w:ascii="Times New Roman" w:hAnsi="Times New Roman" w:cs="Times New Roman"/>
          <w:color w:val="000000" w:themeColor="text1"/>
          <w:sz w:val="24"/>
          <w:szCs w:val="24"/>
          <w:lang w:val="pt-PT"/>
          <w14:textFill>
            <w14:solidFill>
              <w14:schemeClr w14:val="tx1"/>
            </w14:solidFill>
          </w14:textFill>
        </w:rPr>
        <w:t>Continuaremos a aderir ao princípio de que o Partido administra os seus quadros. Devemos julgar os quadros tanto pela integridade moral como pela habilidade profissional, dando prioridade à integridade, selecionar os quadros conforme suas qualidades, não importando de onde eles venham, e nomear os que se dedicam ao trabalho e se mantêm justos e íntegros. Adotaremos os padrões de seleção de bons quadros na nova era e nos esforçaremos para selecionar e nomear pessoas que sejam leais ao Partido, pensem e atuem da mesma maneira, ousem assumir suas responsabilidades, apresentem resultados concretos e se mantenham honestas e íntegras. Não escolheremos de forma alguma aqueles que temam desafios e se esquivem dos trabalhos, ajam com mediocridade e indolência, procrastinem no serviço e não peguem firme no estilo de trabalho. Removeremos resolutamente os funcionários que forem desleais ao Partido, agirem com padrões duplos e abusarem do poder em busca de interesses próprios.</w:t>
      </w:r>
    </w:p>
    <w:p>
      <w:pPr>
        <w:spacing w:line="300" w:lineRule="auto"/>
        <w:ind w:firstLine="481" w:firstLineChars="200"/>
        <w:outlineLvl w:val="1"/>
        <w:rPr>
          <w:rFonts w:ascii="Times New Roman" w:hAnsi="Times New Roman" w:eastAsia="宋体" w:cs="Times New Roman"/>
          <w:b/>
          <w:bCs/>
          <w:sz w:val="24"/>
          <w:szCs w:val="24"/>
          <w:lang w:val="pt-BR"/>
        </w:rPr>
      </w:pPr>
      <w:r>
        <w:rPr>
          <w:rFonts w:ascii="Times New Roman" w:hAnsi="Times New Roman" w:eastAsia="宋体" w:cs="Times New Roman"/>
          <w:b/>
          <w:bCs/>
          <w:sz w:val="24"/>
          <w:szCs w:val="24"/>
          <w:lang w:val="pt-BR"/>
        </w:rPr>
        <w:t xml:space="preserve">(2) Selecionar e nomear os quadros de forma precisa e científica. </w:t>
      </w:r>
      <w:r>
        <w:rPr>
          <w:rFonts w:ascii="Times New Roman" w:hAnsi="Times New Roman" w:cs="Times New Roman"/>
          <w:color w:val="000000" w:themeColor="text1"/>
          <w:sz w:val="24"/>
          <w:szCs w:val="24"/>
          <w:lang w:val="pt-PT"/>
          <w14:textFill>
            <w14:solidFill>
              <w14:schemeClr w14:val="tx1"/>
            </w14:solidFill>
          </w14:textFill>
        </w:rPr>
        <w:t>É preciso aplicar rigorosamente os princípios e os processos seletivos dos quadros, insistir na seleção por meio de organizações partidárias e na nomeação dos quadros com equidade e conforme as necessidades práticas do trabalho, bem como desempenhar o papel de liderança e de aprovação das organizações do Partido. Devemos elevar a qualidade de verificação dos quadros e reforçar a avaliação de seu desempenho cotidiano. Vamos verificar a qualificação política dos quadros de forma aprofundada e consolidada e prestar maior atenção a sua conduta ao longo do tempo. Vamos analisá-los em situações decisivas e momentos cruciais e avaliá-los conforme seu desempenho em situações adversas e provações, na solução de problemas e dificuldades, na resistência aos estilos insalubres de trabalho e condutas nocivas, às tentações de ceder aos interesses pessoais, bem como na mudança de postos de trabalho e de posição. Vamos observá-los no entendimento e no cumprimento de suas responsabilidades, assim como na execução de seus trabalhos. Devemos ampliar o âmbito da avaliação dos quadros, dando ênfase em seu histórico profissional e em conhecê-los dentro de seus círculos familiar e social. Também precisamos empregar bem os resultados de inspeções, auditorias e supervisões disciplinares. Seguiremos rigorosamente as funções e as exigências de cada posto para direcionar corretamente os quadros, aumentando sua adaptabilidade. Vamos promover tanto as vantagens dos indivíduos quanto do grupo e garantir que as estruturas obedeçam às funções, de modo a nomear os melhores quadros para as equipes de liderança em todos os níveis, especialmente os “número um no comando”. É necessário persistir em montar uma equipe de quadros composta por veteranos, mais velhos e também os jovens, coordenar efetivamente uma boa escalação de quadros de todas as idades, bem como capacitar e empregar quadros mulheres, quadros de minorias étnicas e quadros não comunistas, independentemente de idade, formação acadêmica e qualificação. Devemos evitar focar apenas na estrutura das equipes de liderança, negligenciando a qualidade dos indivíduos, e somente nos importarmos com títulos acadêmicos e qualificação, ignorando suas reais habilidades. Também precisamos evitar baixar os critérios de seleção só para preencher vagas. Temos que estar atentos ao recrutamento e à seleção de quadros excelentes nas entidades de base, aperfeiçoar os sistemas para evitar conflitos de interesses relacionados ao exercício das funções, implementar a rotação regular de cargos e realizar intercâmbios. Devemos melhorar e implementar um sistema com termo de mandato dos quadros dirigentes e adotar com rigor políticas relacionadas à manutenção da estabilidade do mandato, evitando ajustes frequentes de quadros no mesmo cargo e um mesmo quadro trocando várias vezes de posto. Vamos reforçar a análise e a avaliação das equipes de liderança e dos quadros dirigentes, promover um ambiente propício para que os quadros possam trabalhar tanto em postos de níveis superiores quanto em níveis inferiores, bem como aprimorar o remanejamento de funcionários incompetentes.</w:t>
      </w:r>
    </w:p>
    <w:p>
      <w:pPr>
        <w:spacing w:line="300" w:lineRule="auto"/>
        <w:ind w:firstLine="480" w:firstLineChars="200"/>
        <w:rPr>
          <w:rFonts w:ascii="Times New Roman" w:hAnsi="Times New Roman" w:cs="Times New Roman"/>
          <w:color w:val="000000" w:themeColor="text1"/>
          <w:sz w:val="24"/>
          <w:szCs w:val="24"/>
          <w:lang w:val="pt-PT"/>
          <w14:textFill>
            <w14:solidFill>
              <w14:schemeClr w14:val="tx1"/>
            </w14:solidFill>
          </w14:textFill>
        </w:rPr>
      </w:pPr>
      <w:r>
        <w:rPr>
          <w:rFonts w:ascii="Times New Roman" w:hAnsi="Times New Roman" w:cs="Times New Roman"/>
          <w:color w:val="000000" w:themeColor="text1"/>
          <w:sz w:val="24"/>
          <w:szCs w:val="24"/>
          <w:lang w:val="pt-PT"/>
          <w14:textFill>
            <w14:solidFill>
              <w14:schemeClr w14:val="tx1"/>
            </w14:solidFill>
          </w14:textFill>
        </w:rPr>
        <w:t xml:space="preserve">Devemos verificar todos os arquivos dos quadros caso eles sejam promovidos ou mudem de posto, revisar todos os informes pessoais relatados e escutar todas as opiniões propostas por órgãos de inspeção disciplinar e de supervisão, além de investigar todas as denúncias sobre violações disciplinares e de regulamentos que tiverem provas factíveis ou possibilidade de inquérito, apresentadas pessoalmente ou via cartas. Precisamos colocar em prática o regulamento em que as opiniões sobre a governança limpa devem ser confirmadas com a assinatura conjunta dos secretários dos comitês do Partido e dos grupos dirigentes do Partido, dos secretários das comissões de inspeção disciplinar e dos chefes dos grupos de inspeção disciplinar e supervisão enviados. Vamos aperfeiçoar e implementar as práticas de os quadros relatarem suas informações pessoais antes de entrar no cargo, de garantir o registro de todos os processos de seleção e nomeação de quadros, além de aprimorar e aplicar o sistema de “um relatório, duas avaliações”. Vamos aprofundar a inspeção específica sobre a seleção e a nomeação dos quadros e aperfeiçoar o sistema de responsabilização sobre a promoção de corruptos para postos dirigentes. Devemos retificar resolutamente as condutas nocivas na nomeação de quadros e proibir seriamente as práticas de dar e receber gratificações “por baixo dos panos” e de nepotismo. Temos que eliminar absolutamente as “panelinhas”, investigar e punir severamente as condutas, tais como pedir, comprar ou vender cargos e tentar obter votos mediante suborno. </w:t>
      </w:r>
    </w:p>
    <w:p>
      <w:pPr>
        <w:spacing w:line="300" w:lineRule="auto"/>
        <w:ind w:firstLine="481" w:firstLineChars="200"/>
        <w:outlineLvl w:val="1"/>
        <w:rPr>
          <w:rFonts w:ascii="Times New Roman" w:hAnsi="Times New Roman" w:eastAsia="宋体" w:cs="Times New Roman"/>
          <w:b/>
          <w:bCs/>
          <w:sz w:val="24"/>
          <w:szCs w:val="24"/>
          <w:lang w:val="pt-BR"/>
        </w:rPr>
      </w:pPr>
      <w:r>
        <w:rPr>
          <w:rFonts w:ascii="Times New Roman" w:hAnsi="Times New Roman" w:eastAsia="宋体" w:cs="Times New Roman"/>
          <w:b/>
          <w:bCs/>
          <w:sz w:val="24"/>
          <w:szCs w:val="24"/>
          <w:lang w:val="pt-BR"/>
        </w:rPr>
        <w:t xml:space="preserve">(3) Incentivar os quadros a estabelecer e praticar o conceito correto sobre os méritos administrativos. </w:t>
      </w:r>
      <w:r>
        <w:rPr>
          <w:rFonts w:ascii="Times New Roman" w:hAnsi="Times New Roman" w:cs="Times New Roman"/>
          <w:color w:val="000000" w:themeColor="text1"/>
          <w:sz w:val="24"/>
          <w:szCs w:val="24"/>
          <w:lang w:val="pt-PT"/>
          <w14:textFill>
            <w14:solidFill>
              <w14:schemeClr w14:val="tx1"/>
            </w14:solidFill>
          </w14:textFill>
        </w:rPr>
        <w:t xml:space="preserve">Aprofundaremos a educação relativa ao conceito sobre os méritos administrativos e orientaremos os quadros a se ater ao compromisso de que o Partido trabalha pelo bem público, a promover o bem-estar do povo, a tomar decisões de forma científica e a se dedicar ao trabalho, a fim de obter resultados tangíveis que possam passar pelas provas da prática, do povo e da história. Vamos aplicar fiel, precisa e plenamente a nova filosofia de desenvolvimento, além de melhorar a avaliação sobre as realizações governamentais de promover o desenvolvimento de alta qualidade. Integraremos a avaliação do desempenho político e do trabalho dos quadros e combinaremos os resultados de examinação já existentes com a avaliação prévia ao cargo, para conhecer e analisar de forma profunda o desempenho dos quadros em termos de promoção da reforma e do desenvolvimento; de melhoria do bem-estar do povo e manutenção da segurança; de cumprimento de trabalhos atuais e tratamento de questões históricas; e de realização de êxitos tangíveis e potenciais. </w:t>
      </w:r>
    </w:p>
    <w:p>
      <w:pPr>
        <w:spacing w:line="300" w:lineRule="auto"/>
        <w:ind w:firstLine="480" w:firstLineChars="200"/>
        <w:rPr>
          <w:rFonts w:ascii="Times New Roman" w:hAnsi="Times New Roman" w:cs="Times New Roman"/>
          <w:b/>
          <w:color w:val="000000" w:themeColor="text1"/>
          <w:sz w:val="24"/>
          <w:szCs w:val="24"/>
          <w:lang w:val="pt-PT"/>
          <w14:textFill>
            <w14:solidFill>
              <w14:schemeClr w14:val="tx1"/>
            </w14:solidFill>
          </w14:textFill>
        </w:rPr>
      </w:pPr>
      <w:r>
        <w:rPr>
          <w:rFonts w:ascii="Times New Roman" w:hAnsi="Times New Roman" w:cs="Times New Roman"/>
          <w:color w:val="000000" w:themeColor="text1"/>
          <w:sz w:val="24"/>
          <w:szCs w:val="24"/>
          <w:lang w:val="pt-PT"/>
          <w14:textFill>
            <w14:solidFill>
              <w14:schemeClr w14:val="tx1"/>
            </w14:solidFill>
          </w14:textFill>
        </w:rPr>
        <w:t xml:space="preserve">Devemos ajustar de forma dinâmica a lista dos principais problemas que causam o desvio do conceito sobre os méritos administrativos e aperfeiçoar o mecanismo de trabalho que previne e corrige com eficácia esse problema. Realizaremos retificações profundas contra a prática de novos quadros negligenciarem problemas anteriores, terem ânsia por êxitos rápidos ou imediatos, praticarem fraude, agirem cegamente, e tomarem decisões irrazoáveis que contrariem a vontade das massas populares. Ao mesmo tempo, corrigiremos profundamente algumas questões: realizar projetos de fachada ou apenas para obter méritos administrativos; ajustar constantemente políticas e planejamentos; aumentar dívidas ocultas dos governos locais, violando regulamentos; e dar ênfase ao desenvolvimento, mas ignorar a segurança. Reforçaremos a resolução de problemas como o não exercício de suas funções e a prevaricação e aprimoraremos o sistema de mudança e transferência de trabalho dos principais responsáveis pelas equipes de liderança. </w:t>
      </w:r>
    </w:p>
    <w:p>
      <w:pPr>
        <w:spacing w:line="300" w:lineRule="auto"/>
        <w:ind w:firstLine="481" w:firstLineChars="200"/>
        <w:outlineLvl w:val="1"/>
        <w:rPr>
          <w:rFonts w:ascii="Times New Roman" w:hAnsi="Times New Roman" w:eastAsia="宋体" w:cs="Times New Roman"/>
          <w:b/>
          <w:bCs/>
          <w:sz w:val="24"/>
          <w:szCs w:val="24"/>
          <w:lang w:val="pt-BR"/>
        </w:rPr>
      </w:pPr>
      <w:r>
        <w:rPr>
          <w:rFonts w:ascii="Times New Roman" w:hAnsi="Times New Roman" w:eastAsia="宋体" w:cs="Times New Roman"/>
          <w:b/>
          <w:bCs/>
          <w:sz w:val="24"/>
          <w:szCs w:val="24"/>
          <w:lang w:val="pt-BR"/>
        </w:rPr>
        <w:t xml:space="preserve">(4) Melhorar as habilidades dos quadros para promover empreendimentos e conquistar realizações. </w:t>
      </w:r>
      <w:r>
        <w:rPr>
          <w:rFonts w:ascii="Times New Roman" w:hAnsi="Times New Roman" w:cs="Times New Roman"/>
          <w:color w:val="000000" w:themeColor="text1"/>
          <w:sz w:val="24"/>
          <w:szCs w:val="24"/>
          <w:lang w:val="pt-PT"/>
          <w14:textFill>
            <w14:solidFill>
              <w14:schemeClr w14:val="tx1"/>
            </w14:solidFill>
          </w14:textFill>
        </w:rPr>
        <w:t>Fortaleceremos a formação teórica, o treinamento político, o forjamento nas práticas e a capacitação profissional dos quadros. Aumentaremos suas competências para promover o desenvolvimento de alta qualidade, servir ao povo, prevenir e neutralizar os riscos e realizar trabalhos orientados e baseados no estado de direito. Ao mesmo tempo, reforçaremos a formação do espírito e da habilidade de luta. É necessário incentivar os quadros, particularmente os dirigentes, a se dedicar a pesquisas e estudos e a levar em consideração a realidade ao elaborar planejamentos, resolver problemas e aprimorar o trabalho. Devemos encorajar os quadros a acelerar a atualização de seus conhecimentos, a elevar sua qualidade profissional e a sanar seus pontos fracos, tornando-os peritos de alta competência em seus cargos. Precisamos incentivar os quadros a resumir experiências, seguir as regras nas práticas, e trabalhar com base nos princípios e de forma mais sistêmica, prospectiva e criativa.</w:t>
      </w:r>
    </w:p>
    <w:p>
      <w:pPr>
        <w:spacing w:line="300" w:lineRule="auto"/>
        <w:ind w:firstLine="479" w:firstLineChars="199"/>
        <w:outlineLvl w:val="1"/>
        <w:rPr>
          <w:rFonts w:ascii="Times New Roman" w:hAnsi="Times New Roman" w:eastAsia="宋体" w:cs="Times New Roman"/>
          <w:b/>
          <w:bCs/>
          <w:sz w:val="24"/>
          <w:szCs w:val="24"/>
          <w:lang w:val="pt-BR"/>
        </w:rPr>
      </w:pPr>
      <w:r>
        <w:rPr>
          <w:rFonts w:ascii="Times New Roman" w:hAnsi="Times New Roman" w:eastAsia="宋体" w:cs="Times New Roman"/>
          <w:b/>
          <w:bCs/>
          <w:sz w:val="24"/>
          <w:szCs w:val="24"/>
          <w:lang w:val="pt-BR"/>
        </w:rPr>
        <w:t xml:space="preserve">(5) Elevar a qualidade de formação e seleção dos jovens quadros excelentes. </w:t>
      </w:r>
      <w:r>
        <w:rPr>
          <w:rFonts w:ascii="Times New Roman" w:hAnsi="Times New Roman" w:cs="Times New Roman"/>
          <w:color w:val="000000" w:themeColor="text1"/>
          <w:sz w:val="24"/>
          <w:szCs w:val="24"/>
          <w:lang w:val="pt-PT"/>
          <w14:textFill>
            <w14:solidFill>
              <w14:schemeClr w14:val="tx1"/>
            </w14:solidFill>
          </w14:textFill>
        </w:rPr>
        <w:t xml:space="preserve">É necessário completar os mecanismos de trabalho regulares para capacitar e selecionar jovens quadros qualificados. Vamos reforçar a formação e o treinamento político deles, e orientá-los a fortalecer a base de convicção, a fé e o compromisso com os ideais. Devemos considerar as entidades de base como plataforma básica para formar os jovens quadros, encorajá-los a atuar em áreas inóspitas, em circunstâncias complexas e em cargos difíceis, de modo a forjar seu caráter e aprimorar seu estilo de trabalho e suas habilidades. É necessário atribuir igual importância à formação e à gestão, e orientar os jovens quadros a trilhar um caminho de desenvolvimento saudável, a obedecer às ordens das organizações do Partido e a ter a determinação de trabalhar com praticidade e afinco. Vamos orientá-los a desenvolver a prudência e paciência e a evitar buscar objetivos demasiado ambiciosos e fora do alcance, além de pôr fim a prática dos quadros de projetar a ascensão profissional e optar por atalhos. Devemos acompanhar e analisar a situação dos jovens quadros quando eles estudam teorias, participam de atividades intrapartidárias, assumem responsabilidades, toleram e resistem à pressão e respeitam regulamentos e disciplinas, além de fortalecer a orientação para seu desenvolvimento. Ao mesmo tempo, precisamos prevenir e corrigir condutas como “puxar o broto da planta para forçar seu crescimento”. </w:t>
      </w:r>
    </w:p>
    <w:p>
      <w:pPr>
        <w:spacing w:line="300" w:lineRule="auto"/>
        <w:ind w:firstLine="481" w:firstLineChars="200"/>
        <w:outlineLvl w:val="1"/>
        <w:rPr>
          <w:rFonts w:ascii="Times New Roman" w:hAnsi="Times New Roman" w:cs="Times New Roman"/>
          <w:color w:val="000000" w:themeColor="text1"/>
          <w:sz w:val="24"/>
          <w:szCs w:val="24"/>
          <w:lang w:val="pt-PT"/>
          <w14:textFill>
            <w14:solidFill>
              <w14:schemeClr w14:val="tx1"/>
            </w14:solidFill>
          </w14:textFill>
        </w:rPr>
      </w:pPr>
      <w:r>
        <w:rPr>
          <w:rFonts w:ascii="Times New Roman" w:hAnsi="Times New Roman" w:eastAsia="宋体" w:cs="Times New Roman"/>
          <w:b/>
          <w:bCs/>
          <w:sz w:val="24"/>
          <w:szCs w:val="24"/>
          <w:lang w:val="pt-BR"/>
        </w:rPr>
        <w:t xml:space="preserve">(6) Reforçar a administração e a supervisão sobre os quadros. </w:t>
      </w:r>
      <w:r>
        <w:rPr>
          <w:rFonts w:ascii="Times New Roman" w:hAnsi="Times New Roman" w:cs="Times New Roman"/>
          <w:color w:val="000000" w:themeColor="text1"/>
          <w:sz w:val="24"/>
          <w:szCs w:val="24"/>
          <w:lang w:val="pt-PT"/>
          <w14:textFill>
            <w14:solidFill>
              <w14:schemeClr w14:val="tx1"/>
            </w14:solidFill>
          </w14:textFill>
        </w:rPr>
        <w:t xml:space="preserve">Vamos prosseguir com o trabalho, a partir dos quadros de alto escalão, de fortalecer a gestão em todos os aspectos e a frequente supervisão, e aplicar rigorosas exigências em todo o ciclo do desenvolvimento de quadros e em todo o processo educativo, administrativo e de supervisão, a fim de evitar a prática de dar maior importância à seleção do que à administração de quadros. Devemos melhorar o sistema de relatórios sobre informações pessoais dos quadros dirigentes, além de investigar e verificar os bens e os gastos da família com valores evidentemente superiores à sua renda normal. Reforçaremos a gestão regular sobre envolvimento em operações de negócios e criação de empresas dos parentes dos quadros dirigentes, incluindo cônjuges, filhos e cônjuges de filhos. Redobraremos os esforços para a retificação específica contra o nepotismo e reforçaremos a administração e supervisão sobre o recrutamento de pessoal. Temos que regularizar a situação profissional dos quadros, abrangendo casos de acúmulo de funções, assunção de cargos paralelos e desistência de cargos, evitando e solucionando a “demissão por fuga”. Também fortaleceremos a administração e a supervisão sobre os quadros aposentados. As organizações do Partido em todos os níveis e os quadros dirigentes do Partido têm que ousar cumprir seus deveres e adotar medidas mais rígidas para a administração e retificação, e não devem fazer vistas grossas quanto à observação e condutas equivocadas dos quadros, nem encobri-las ou inocentar os envolvidos. Precisamos estabelecer regulamentos de trabalho para a administração e a supervisão sobre os quadros. </w:t>
      </w:r>
    </w:p>
    <w:p>
      <w:pPr>
        <w:spacing w:line="300" w:lineRule="auto"/>
        <w:ind w:firstLine="480" w:firstLineChars="200"/>
        <w:rPr>
          <w:rFonts w:ascii="Times New Roman" w:hAnsi="Times New Roman" w:cs="Times New Roman"/>
          <w:color w:val="000000" w:themeColor="text1"/>
          <w:sz w:val="24"/>
          <w:szCs w:val="24"/>
          <w:lang w:val="pt-PT"/>
          <w14:textFill>
            <w14:solidFill>
              <w14:schemeClr w14:val="tx1"/>
            </w14:solidFill>
          </w14:textFill>
        </w:rPr>
      </w:pPr>
      <w:r>
        <w:rPr>
          <w:rFonts w:ascii="Times New Roman" w:hAnsi="Times New Roman" w:cs="Times New Roman"/>
          <w:color w:val="000000" w:themeColor="text1"/>
          <w:sz w:val="24"/>
          <w:szCs w:val="24"/>
          <w:lang w:val="pt-PT"/>
          <w14:textFill>
            <w14:solidFill>
              <w14:schemeClr w14:val="tx1"/>
            </w14:solidFill>
          </w14:textFill>
        </w:rPr>
        <w:t>Devemos aliar a administração rigorosa com a solicitude e as medidas de incentivo com as de restrição, melhorar o mecanismo de incentivo e de proteção para os quadros assumirem suas funções, bem como apoiar aqueles que cumprem suas responsabilidades e deveres e trabalham com diligência. Vamos implementar o sistema de diálogo, coletar oportunamente as tendências de opiniões e ideias, as condições de trabalho, a saúde física e mental e a situação familiar dos quadros, além de reforçar a educação e a orientação direcionadas. Vamos promover e melhorar o trabalho dos funcionários públicos e desenvolver o papel de incentivo de vários sistemas, incluindo o sistema paralelo de cargos e níveis hierárquicos, além de aperfeiçoar o mecanismo de gratificação e premiação. Precisamos colocar em prática todas as políticas de atenção e cuidado com os quadros que trabalham nos níveis de base.</w:t>
      </w:r>
    </w:p>
    <w:p>
      <w:pPr>
        <w:spacing w:line="300" w:lineRule="auto"/>
        <w:ind w:firstLine="480" w:firstLineChars="200"/>
        <w:rPr>
          <w:rFonts w:ascii="Times New Roman" w:hAnsi="Times New Roman" w:cs="Times New Roman"/>
          <w:sz w:val="24"/>
          <w:szCs w:val="24"/>
          <w:lang w:val="pt-BR"/>
        </w:rPr>
      </w:pPr>
      <w:r>
        <w:rPr>
          <w:rFonts w:ascii="Times New Roman" w:hAnsi="Times New Roman" w:cs="Times New Roman"/>
          <w:sz w:val="24"/>
          <w:szCs w:val="24"/>
          <w:lang w:val="pt-BR"/>
        </w:rPr>
        <w:t xml:space="preserve">Devemos aderir ao princípio de que o Partido administra os talentos, e reforçar a orientação política e o recrutamento deles. É preciso aprofundar a reforma dos sistemas e mecanismos para o desenvolvimento de talentos e promover de forma sincronizada a formação de talentos nos setores educacional e de inovação científico-tecnológica, além de capacitar, atrair e aproveitar plenamente os talentos em todos os domínios. Devemos melhorar os serviços e o apoio aos talentos, e motivá-los a amar o Partido, contribuir para o país, dedicar-se ao trabalho e servir ao povo, reunindo talentos brilhantes em todos os setores para a causa do Partido e do povo. </w:t>
      </w:r>
    </w:p>
    <w:p>
      <w:pPr>
        <w:spacing w:line="300" w:lineRule="auto"/>
        <w:ind w:firstLine="480" w:firstLineChars="200"/>
        <w:rPr>
          <w:rFonts w:ascii="Times New Roman" w:hAnsi="Times New Roman" w:cs="Times New Roman"/>
          <w:sz w:val="24"/>
          <w:szCs w:val="24"/>
          <w:lang w:val="pt-BR"/>
        </w:rPr>
      </w:pPr>
      <w:r>
        <w:rPr>
          <w:rFonts w:ascii="Times New Roman" w:hAnsi="Times New Roman" w:cs="Times New Roman"/>
          <w:sz w:val="24"/>
          <w:szCs w:val="24"/>
          <w:lang w:val="pt-BR"/>
        </w:rPr>
        <w:t xml:space="preserve">Devemos implementar o sistema em que os comitês do Partido se comuniquem com os especialistas e sirvam a eles, e aperfeiçoar o mecanismo em que quadros dirigentes mantenham vínculos diretos e ofereçam serviços aos especialistas. É preciso orientar os membros do Partido nas equipes de talentos a desempenhar seus papéis exemplares em alcançar avanços na pesquisa científica, capacitar jovens, e trabalhar com unidade e coordenação, honestidade e credibilidade acadêmica, assim como ética no campo científico-tecnológico. Devemos nos opor às infrações acadêmicas como fraudes e plágios, e às tendências e práticas inadequadas como busca por êxitos rápidos ou imediatos, superficialidade e ostentação. Devemos retificar a questão de valorizar os talentos somente pelos títulos honorários, e remover as práticas de promovê-los pelo tempo de serviço, a “cultura de panelinhas” e a “tirania” no meio acadêmico.  </w:t>
      </w:r>
    </w:p>
    <w:p>
      <w:pPr>
        <w:spacing w:line="300" w:lineRule="auto"/>
        <w:ind w:firstLine="480" w:firstLineChars="200"/>
        <w:rPr>
          <w:rFonts w:ascii="Times New Roman" w:hAnsi="Times New Roman" w:cs="Times New Roman"/>
          <w:sz w:val="24"/>
          <w:szCs w:val="24"/>
          <w:highlight w:val="green"/>
          <w:lang w:val="pt-BR"/>
        </w:rPr>
      </w:pPr>
    </w:p>
    <w:p>
      <w:pPr>
        <w:pStyle w:val="10"/>
        <w:spacing w:line="300" w:lineRule="auto"/>
        <w:ind w:left="200"/>
        <w:jc w:val="center"/>
        <w:outlineLvl w:val="0"/>
        <w:rPr>
          <w:b/>
          <w:color w:val="auto"/>
          <w:lang w:val="pt-BR"/>
        </w:rPr>
      </w:pPr>
      <w:r>
        <w:rPr>
          <w:b/>
          <w:color w:val="auto"/>
          <w:lang w:val="pt-BR"/>
        </w:rPr>
        <w:t>V. Estabelecer o sistema organizacional rigoroso para garantir uma melhor comunicação entre as unidades de todos os níveis e uma maior eficácia de ação</w:t>
      </w:r>
    </w:p>
    <w:p>
      <w:pPr>
        <w:spacing w:line="300" w:lineRule="auto"/>
        <w:ind w:firstLine="480" w:firstLineChars="200"/>
        <w:rPr>
          <w:rFonts w:ascii="Times New Roman" w:hAnsi="Times New Roman" w:cs="Times New Roman"/>
          <w:sz w:val="24"/>
          <w:szCs w:val="24"/>
          <w:lang w:val="pt-BR"/>
        </w:rPr>
      </w:pPr>
    </w:p>
    <w:p>
      <w:pPr>
        <w:spacing w:line="300" w:lineRule="auto"/>
        <w:ind w:firstLine="480" w:firstLineChars="200"/>
        <w:rPr>
          <w:rFonts w:ascii="Times New Roman" w:hAnsi="Times New Roman" w:cs="Times New Roman"/>
          <w:sz w:val="24"/>
          <w:szCs w:val="24"/>
          <w:lang w:val="pt-BR"/>
        </w:rPr>
      </w:pPr>
      <w:r>
        <w:rPr>
          <w:rFonts w:ascii="Times New Roman" w:hAnsi="Times New Roman" w:cs="Times New Roman"/>
          <w:sz w:val="24"/>
          <w:szCs w:val="24"/>
          <w:lang w:val="pt-BR"/>
        </w:rPr>
        <w:t>As organizações do Partido em todos os níveis têm principal responsabilidade pela administração interna rigorosa do Partido em todos os aspectos. É preciso desenvolver sistemicamente as organizações partidárias em todos os níveis e setores e intensificar suas funções políticas e organizacionais, para garantir a coordenação, precisão e alta eficácia ao implementar as linhas, diretrizes e políticas do Partido, assim como as decisões e planos do Comitê Central do Partido.</w:t>
      </w:r>
    </w:p>
    <w:p>
      <w:pPr>
        <w:spacing w:line="300" w:lineRule="auto"/>
        <w:ind w:firstLine="481" w:firstLineChars="200"/>
        <w:outlineLvl w:val="1"/>
        <w:rPr>
          <w:rFonts w:ascii="Times New Roman" w:hAnsi="Times New Roman" w:cs="Times New Roman"/>
          <w:color w:val="000000" w:themeColor="text1"/>
          <w:sz w:val="24"/>
          <w:szCs w:val="24"/>
          <w:lang w:val="pt-BR"/>
          <w14:textFill>
            <w14:solidFill>
              <w14:schemeClr w14:val="tx1"/>
            </w14:solidFill>
          </w14:textFill>
        </w:rPr>
      </w:pPr>
      <w:r>
        <w:rPr>
          <w:rFonts w:ascii="Times New Roman" w:hAnsi="Times New Roman" w:eastAsia="宋体" w:cs="Times New Roman"/>
          <w:b/>
          <w:bCs/>
          <w:sz w:val="24"/>
          <w:szCs w:val="24"/>
          <w:lang w:val="pt-BR"/>
        </w:rPr>
        <w:t xml:space="preserve">(1) Desempenhar o papel de modelo das organizações partidárias nos departamentos centrais do Partido e do Estado. </w:t>
      </w:r>
      <w:r>
        <w:rPr>
          <w:rFonts w:ascii="Times New Roman" w:hAnsi="Times New Roman" w:cs="Times New Roman"/>
          <w:bCs/>
          <w:color w:val="000000" w:themeColor="text1"/>
          <w:sz w:val="24"/>
          <w:szCs w:val="24"/>
          <w:lang w:val="pt-PT"/>
          <w14:textFill>
            <w14:solidFill>
              <w14:schemeClr w14:val="tx1"/>
            </w14:solidFill>
          </w14:textFill>
        </w:rPr>
        <w:t>Devemos fortalecer ainda mais as instituições políticas e incentivar as organizações p</w:t>
      </w:r>
      <w:r>
        <w:rPr>
          <w:rFonts w:ascii="Times New Roman" w:hAnsi="Times New Roman" w:cs="Times New Roman"/>
          <w:sz w:val="24"/>
          <w:szCs w:val="24"/>
          <w:lang w:val="pt-BR"/>
        </w:rPr>
        <w:t>artidárias em todos os níveis dos departamentos centrais do Partido e do Estado, bem como os membros e quadros do Partido a seguir na linha de frente. É preciso instruí-los a dar o bom exemplo em estudar e implementar profundamente o pensamento de Xi Jinping sobre o socialismo com características chinesas para a nova era, em manter-se altamente alinhados com o Comitê Central do Partido, tendo o camarada Xi Jinping como núcleo, e em aplicar com determinação as decisões e planos do Comitê Central do Partido, transformando os departamentos centrais do Partido e do Estado em instituições-modelo que assumam uma posição política clara, respeitem a disciplina, cumpram com suas responsabilidades e sejam altamente eficientes. Devemos garantir que as organizações partidárias dos</w:t>
      </w:r>
      <w:r>
        <w:rPr>
          <w:rFonts w:ascii="Times New Roman" w:hAnsi="Times New Roman" w:cs="Times New Roman"/>
          <w:color w:val="000000" w:themeColor="text1"/>
          <w:sz w:val="24"/>
          <w:szCs w:val="24"/>
          <w:lang w:val="pt-BR"/>
          <w14:textFill>
            <w14:solidFill>
              <w14:schemeClr w14:val="tx1"/>
            </w14:solidFill>
          </w14:textFill>
        </w:rPr>
        <w:t xml:space="preserve"> órgãos centrais e estatais assumam suas responsabilidades e sirvam de exemplo para as de seus sistemas;</w:t>
      </w:r>
      <w:r>
        <w:rPr>
          <w:rFonts w:ascii="Times New Roman" w:hAnsi="Times New Roman" w:cs="Times New Roman"/>
          <w:sz w:val="24"/>
          <w:szCs w:val="24"/>
          <w:lang w:val="pt-BR"/>
        </w:rPr>
        <w:t xml:space="preserve"> dar igual importância à administração dos setores relevantes e ao fortalecimento do Partido; e aperfeiçoar o mecanismo de sincronizar o fortalecimento das organizações partidárias dentro de órgãos centrais e estatais, de instituições públicas diretamente subordinadas a órgãos estatais e de agências de representação. Devemos prosseguir com o desenvolvimento das células do Partido, em termos de fortalecer as funções políticas, as equipes de liderança, os membros e seus desempenhos. É preciso promover uma maior integração entre o desenvolvimento do Partido e as funções dos departamentos, em vez de separar esses dois trabalhos. O burocratismo deve ser evitad</w:t>
      </w:r>
      <w:r>
        <w:rPr>
          <w:rFonts w:ascii="Times New Roman" w:hAnsi="Times New Roman" w:cs="Times New Roman"/>
          <w:color w:val="000000" w:themeColor="text1"/>
          <w:sz w:val="24"/>
          <w:szCs w:val="24"/>
          <w:lang w:val="pt-BR"/>
          <w14:textFill>
            <w14:solidFill>
              <w14:schemeClr w14:val="tx1"/>
            </w14:solidFill>
          </w14:textFill>
        </w:rPr>
        <w:t>o e os problemas internos devem ser resolvidos.</w:t>
      </w:r>
    </w:p>
    <w:p>
      <w:pPr>
        <w:spacing w:line="300" w:lineRule="auto"/>
        <w:ind w:firstLine="481" w:firstLineChars="200"/>
        <w:outlineLvl w:val="1"/>
        <w:rPr>
          <w:rFonts w:ascii="Times New Roman" w:hAnsi="Times New Roman" w:eastAsia="宋体" w:cs="Times New Roman"/>
          <w:b/>
          <w:bCs/>
          <w:sz w:val="24"/>
          <w:szCs w:val="24"/>
          <w:lang w:val="pt-BR"/>
        </w:rPr>
      </w:pPr>
      <w:r>
        <w:rPr>
          <w:rFonts w:ascii="Times New Roman" w:hAnsi="Times New Roman" w:eastAsia="宋体" w:cs="Times New Roman"/>
          <w:b/>
          <w:bCs/>
          <w:sz w:val="24"/>
          <w:szCs w:val="24"/>
          <w:lang w:val="pt-BR"/>
        </w:rPr>
        <w:t xml:space="preserve">(2) Reforçar as funções dos comitês locais do Partido. </w:t>
      </w:r>
      <w:r>
        <w:rPr>
          <w:rFonts w:ascii="Times New Roman" w:hAnsi="Times New Roman" w:cs="Times New Roman"/>
          <w:sz w:val="24"/>
          <w:szCs w:val="24"/>
          <w:lang w:val="pt-BR"/>
        </w:rPr>
        <w:t>Devemos persistir que eles desempenhem um papel essencial no exercício da liderança geral nas localidades sob sua jurisdição e na coordenação do trabalho de todas as partes, cumpram com as atribuições pela definição da direção, pela gestão do</w:t>
      </w:r>
      <w:r>
        <w:rPr>
          <w:rFonts w:ascii="Times New Roman" w:hAnsi="Times New Roman" w:cs="Times New Roman"/>
          <w:color w:val="FFFFFF" w:themeColor="background1"/>
          <w:sz w:val="24"/>
          <w:szCs w:val="24"/>
          <w:lang w:val="pt-BR"/>
          <w14:textFill>
            <w14:solidFill>
              <w14:schemeClr w14:val="bg1"/>
            </w14:solidFill>
          </w14:textFill>
        </w:rPr>
        <w:t xml:space="preserve"> </w:t>
      </w:r>
      <w:r>
        <w:rPr>
          <w:rFonts w:ascii="Times New Roman" w:hAnsi="Times New Roman" w:cs="Times New Roman"/>
          <w:sz w:val="24"/>
          <w:szCs w:val="24"/>
          <w:lang w:val="pt-BR"/>
        </w:rPr>
        <w:t xml:space="preserve">panorama geral, e pela tomada e garantia da implementação de decisões. Devemos transformar os comitês locais do Partido em bases organizacionais consolidadas que sigam o comando do Comitê Central do Partido, funcionem eficazmente, com uma administração rigorosa, equipes de liderança unidas e integridade moral. Precisamos incentivar e apoiar os comitês locais do Partido a implementar os princípios orientadores definidos pelo Comitê Central do Partido de acordo com as necessidades práticas e exercer suas funções de forma inovadora. É necessário impulsionar os comitês permanentes dos comitês locais do Partido a fortalecer as equipes de liderança, administrar o contingente com maior rigor e realizar verificações políticas regulares, elevando a capacidade de identificar e abordar problemas internos. É preciso revisar os regulamentos de trabalho dos comitês locais do Partido e regular seus órgãos de deliberação e coordenação. </w:t>
      </w:r>
    </w:p>
    <w:p>
      <w:pPr>
        <w:spacing w:line="300" w:lineRule="auto"/>
        <w:ind w:firstLine="481" w:firstLineChars="200"/>
        <w:outlineLvl w:val="1"/>
        <w:rPr>
          <w:rFonts w:ascii="Times New Roman" w:hAnsi="Times New Roman" w:eastAsia="宋体" w:cs="Times New Roman"/>
          <w:b/>
          <w:bCs/>
          <w:sz w:val="24"/>
          <w:szCs w:val="24"/>
          <w:lang w:val="pt-BR"/>
        </w:rPr>
      </w:pPr>
      <w:r>
        <w:rPr>
          <w:rFonts w:ascii="Times New Roman" w:hAnsi="Times New Roman" w:eastAsia="宋体" w:cs="Times New Roman"/>
          <w:b/>
          <w:bCs/>
          <w:sz w:val="24"/>
          <w:szCs w:val="24"/>
          <w:lang w:val="pt-BR"/>
        </w:rPr>
        <w:t xml:space="preserve">(3) Promover de forma coordenada o desenvolvimento das organizações partidárias em nível de base em todos os domínios. </w:t>
      </w:r>
      <w:r>
        <w:rPr>
          <w:rFonts w:ascii="Times New Roman" w:hAnsi="Times New Roman" w:cs="Times New Roman"/>
          <w:sz w:val="24"/>
          <w:szCs w:val="24"/>
          <w:lang w:val="pt-BR"/>
        </w:rPr>
        <w:t xml:space="preserve">Vamos dar uma orientação clara para focar no fortalecimento do Partido em nível de base, e sincronizar os esforços tanto para sanar os pontos fracos e suprir as lacunas, quanto para melhorar o desempenho e as funções das organizações partidárias em nível de base, de modo que elas desempenhem efetivamente seu papel de fortaleza para garantir a liderança do Partido. Vamos promover, de forma aprofundada, o fortalecimento do Partido no campo em prol da revitalização rural em todos os aspectos, reforçar o desenvolvimento dos comitês do Partido em vilas e comarcas, assim como das organizações partidárias em aldeias, elevar o nível de educação e administração dos quadros nas aldeias, e melhorar a seleção e o envio de primeiros-secretários do Partido e equipes de trabalho para as aldeias. Temos que garantir o fortalecimento do Partido em “aldeias incompletas”. </w:t>
      </w:r>
    </w:p>
    <w:p>
      <w:pPr>
        <w:spacing w:line="300" w:lineRule="auto"/>
        <w:ind w:firstLine="480" w:firstLineChars="200"/>
        <w:rPr>
          <w:rFonts w:ascii="Times New Roman" w:hAnsi="Times New Roman" w:cs="Times New Roman"/>
          <w:color w:val="000000"/>
          <w:kern w:val="0"/>
          <w:sz w:val="24"/>
          <w:szCs w:val="24"/>
          <w:lang w:val="pt-BR"/>
        </w:rPr>
      </w:pPr>
      <w:r>
        <w:rPr>
          <w:rFonts w:ascii="Times New Roman" w:hAnsi="Times New Roman" w:cs="Times New Roman"/>
          <w:sz w:val="24"/>
          <w:szCs w:val="24"/>
          <w:lang w:val="pt-BR"/>
        </w:rPr>
        <w:t xml:space="preserve">Tornaremos o Partido mais forte em subdistritos e comunidades urbanos, </w:t>
      </w:r>
      <w:r>
        <w:rPr>
          <w:rFonts w:ascii="Times New Roman" w:hAnsi="Times New Roman" w:cs="Times New Roman"/>
          <w:color w:val="000000"/>
          <w:kern w:val="0"/>
          <w:sz w:val="24"/>
          <w:szCs w:val="24"/>
          <w:lang w:val="pt-BR"/>
        </w:rPr>
        <w:t>reforçaremos as organizações partidárias em condomínios residenciais,</w:t>
      </w:r>
      <w:r>
        <w:rPr>
          <w:rFonts w:ascii="Times New Roman" w:hAnsi="Times New Roman" w:cs="Times New Roman"/>
          <w:sz w:val="24"/>
          <w:szCs w:val="24"/>
          <w:lang w:val="pt-BR"/>
        </w:rPr>
        <w:t xml:space="preserve"> e </w:t>
      </w:r>
      <w:r>
        <w:rPr>
          <w:rFonts w:ascii="Times New Roman" w:hAnsi="Times New Roman" w:cs="Times New Roman"/>
          <w:color w:val="000000"/>
          <w:kern w:val="0"/>
          <w:sz w:val="24"/>
          <w:szCs w:val="24"/>
          <w:lang w:val="pt-BR"/>
        </w:rPr>
        <w:t xml:space="preserve">buscaremos novos modelos que coordenem </w:t>
      </w:r>
      <w:r>
        <w:rPr>
          <w:rFonts w:ascii="Times New Roman" w:hAnsi="Times New Roman" w:cs="Times New Roman"/>
          <w:kern w:val="0"/>
          <w:sz w:val="24"/>
          <w:szCs w:val="24"/>
          <w:lang w:val="pt-BR"/>
        </w:rPr>
        <w:t>os comitês de moradores, as associações de proprietário</w:t>
      </w:r>
      <w:r>
        <w:rPr>
          <w:rFonts w:ascii="Times New Roman" w:hAnsi="Times New Roman" w:cs="Times New Roman"/>
          <w:sz w:val="24"/>
          <w:szCs w:val="24"/>
          <w:lang w:val="pt-BR"/>
        </w:rPr>
        <w:t xml:space="preserve">s e administradoras </w:t>
      </w:r>
      <w:r>
        <w:rPr>
          <w:rFonts w:ascii="Times New Roman" w:hAnsi="Times New Roman" w:cs="Times New Roman"/>
          <w:color w:val="000000" w:themeColor="text1"/>
          <w:kern w:val="0"/>
          <w:sz w:val="24"/>
          <w:szCs w:val="24"/>
          <w:lang w:val="pt-BR"/>
          <w14:textFill>
            <w14:solidFill>
              <w14:schemeClr w14:val="tx1"/>
            </w14:solidFill>
          </w14:textFill>
        </w:rPr>
        <w:t>residenciais</w:t>
      </w:r>
      <w:r>
        <w:rPr>
          <w:rFonts w:ascii="Times New Roman" w:hAnsi="Times New Roman" w:cs="Times New Roman"/>
          <w:color w:val="FF0000"/>
          <w:kern w:val="0"/>
          <w:sz w:val="24"/>
          <w:szCs w:val="24"/>
          <w:lang w:val="pt-BR"/>
        </w:rPr>
        <w:t xml:space="preserve">, </w:t>
      </w:r>
      <w:r>
        <w:rPr>
          <w:rFonts w:ascii="Times New Roman" w:hAnsi="Times New Roman" w:cs="Times New Roman"/>
          <w:color w:val="000000"/>
          <w:kern w:val="0"/>
          <w:sz w:val="24"/>
          <w:szCs w:val="24"/>
          <w:lang w:val="pt-BR"/>
        </w:rPr>
        <w:t>sob a liderança das organizações partidárias nas comunidades urbanas.</w:t>
      </w:r>
      <w:r>
        <w:rPr>
          <w:rFonts w:ascii="Times New Roman" w:hAnsi="Times New Roman" w:cs="Times New Roman"/>
          <w:sz w:val="24"/>
          <w:szCs w:val="24"/>
          <w:lang w:val="pt-BR"/>
        </w:rPr>
        <w:t xml:space="preserve"> </w:t>
      </w:r>
      <w:r>
        <w:rPr>
          <w:rFonts w:ascii="Times New Roman" w:hAnsi="Times New Roman" w:cs="Times New Roman"/>
          <w:color w:val="000000"/>
          <w:kern w:val="0"/>
          <w:sz w:val="24"/>
          <w:szCs w:val="24"/>
          <w:lang w:val="pt-BR"/>
        </w:rPr>
        <w:t>Devemos promover o desenvolvimento das organizações partidárias em “comunidades gigantescas”, tornar o Partido mais forte nas zonas de desenvolvimento e parques in</w:t>
      </w:r>
      <w:r>
        <w:rPr>
          <w:rFonts w:ascii="Times New Roman" w:hAnsi="Times New Roman" w:cs="Times New Roman"/>
          <w:sz w:val="24"/>
          <w:szCs w:val="24"/>
          <w:lang w:val="pt-BR"/>
        </w:rPr>
        <w:t xml:space="preserve">dustriais e reforçar o avanço do Partido em nível de base nas regiões fronteiriças. Vamos trabalhar para que as organizações partidárias assumam a liderança sobre a governança social em nível de base e sobre o desenvolvimento dos governos de base. Continuaremos aplicando e desenvolvendo o Modelo de Fengqiao de governança comunitária na nova era e aprimorando o sistema de governança social a nível de base nos meios urbano e rural que combina autoadministração, administração conforme a lei e administração baseada na virtude sob a liderança das organizações do PCCh. É necessário integrar e </w:t>
      </w:r>
      <w:r>
        <w:rPr>
          <w:rFonts w:ascii="Times New Roman" w:hAnsi="Times New Roman" w:cs="Times New Roman"/>
          <w:color w:val="000000"/>
          <w:kern w:val="0"/>
          <w:sz w:val="24"/>
          <w:szCs w:val="24"/>
          <w:lang w:val="pt-BR"/>
        </w:rPr>
        <w:t>otimizar o</w:t>
      </w:r>
      <w:r>
        <w:rPr>
          <w:rFonts w:ascii="Times New Roman" w:hAnsi="Times New Roman" w:cs="Times New Roman"/>
          <w:sz w:val="24"/>
          <w:szCs w:val="24"/>
          <w:lang w:val="pt-BR"/>
        </w:rPr>
        <w:t xml:space="preserve"> esquema </w:t>
      </w:r>
      <w:r>
        <w:rPr>
          <w:rFonts w:ascii="Times New Roman" w:hAnsi="Times New Roman" w:cs="Times New Roman"/>
          <w:color w:val="000000"/>
          <w:kern w:val="0"/>
          <w:sz w:val="24"/>
          <w:szCs w:val="24"/>
          <w:lang w:val="pt-BR"/>
        </w:rPr>
        <w:t xml:space="preserve">de grades de matrizes </w:t>
      </w:r>
      <w:r>
        <w:rPr>
          <w:rFonts w:ascii="Times New Roman" w:hAnsi="Times New Roman" w:cs="Times New Roman"/>
          <w:sz w:val="24"/>
          <w:szCs w:val="24"/>
          <w:lang w:val="pt-BR"/>
        </w:rPr>
        <w:t xml:space="preserve">no </w:t>
      </w:r>
      <w:r>
        <w:rPr>
          <w:rFonts w:ascii="Times New Roman" w:hAnsi="Times New Roman" w:cs="Times New Roman"/>
          <w:color w:val="000000"/>
          <w:kern w:val="0"/>
          <w:sz w:val="24"/>
          <w:szCs w:val="24"/>
          <w:lang w:val="pt-BR"/>
        </w:rPr>
        <w:t xml:space="preserve">gerenciamento em </w:t>
      </w:r>
      <w:r>
        <w:rPr>
          <w:rFonts w:ascii="Times New Roman" w:hAnsi="Times New Roman" w:cs="Times New Roman"/>
          <w:sz w:val="24"/>
          <w:szCs w:val="24"/>
          <w:lang w:val="pt-BR"/>
        </w:rPr>
        <w:t>comunidades,</w:t>
      </w:r>
      <w:r>
        <w:rPr>
          <w:rFonts w:ascii="Times New Roman" w:hAnsi="Times New Roman" w:cs="Times New Roman"/>
          <w:color w:val="000000"/>
          <w:kern w:val="0"/>
          <w:sz w:val="24"/>
          <w:szCs w:val="24"/>
          <w:lang w:val="pt-BR"/>
        </w:rPr>
        <w:t xml:space="preserve"> desempenhar o papel do centro de serviços do Partido para as massas populares, e ampliar os canais de participação das organizações de base e massas populares na governança a nível de base, de forma ordenada, em conformidade com a lei. </w:t>
      </w:r>
    </w:p>
    <w:p>
      <w:pPr>
        <w:spacing w:line="300" w:lineRule="auto"/>
        <w:ind w:firstLine="480" w:firstLineChars="200"/>
        <w:rPr>
          <w:rFonts w:ascii="Times New Roman" w:hAnsi="Times New Roman" w:cs="Times New Roman"/>
          <w:color w:val="000000" w:themeColor="text1"/>
          <w:sz w:val="24"/>
          <w:szCs w:val="24"/>
          <w:lang w:val="pt-BR"/>
          <w14:textFill>
            <w14:solidFill>
              <w14:schemeClr w14:val="tx1"/>
            </w14:solidFill>
          </w14:textFill>
        </w:rPr>
      </w:pPr>
      <w:r>
        <w:rPr>
          <w:rFonts w:ascii="Times New Roman" w:hAnsi="Times New Roman" w:cs="Times New Roman"/>
          <w:color w:val="000000"/>
          <w:kern w:val="0"/>
          <w:sz w:val="24"/>
          <w:szCs w:val="24"/>
          <w:lang w:val="pt-BR"/>
        </w:rPr>
        <w:t>Vamos fortalecer as organizações do Partido no âmbito dos órgãos administrativos e garantir o trabalho nas entidades subordinadas e setores relevantes. Devemos aperfeiçoar o sistema e mecanismo da liderança partidária nas instituições públicas, e elevar a atuação do Partido em escolas, hospitais, instituições de pesquisa científica, entre outros. Vamos reforçar a liderança do Partido nas empresas estatais e empesas financeiras estatais. É preciso que os comitês e grupos dirigentes do Partido realizem uma avaliação determinante, conduzindo de forma antecipada a pesquisa e a discussão referentes à gestão de assuntos operacionais relevantes. A governança corporativa deve ser aperfeiçoada enquanto a qualidade e a eficiência para fortalecer o Partido devem ser elevadas. Precisamos retificar os problemas que enfraquecem e afrouxam as organizações partidárias em nível de base, tanto intensiva quanto rotineiramente. Devemos investir na formação, seleção e treinamento profissional dos responsáveis pelas organizações partidárias em nível de base. Ao mesmo tempo, é necessário alocar recursos, disponibilizar serviços e gestão às entidades de base, direcionar políticas mais favoráveis para essas áreas e melhorar suas condições de trabalho.</w:t>
      </w:r>
      <w:r>
        <w:rPr>
          <w:rFonts w:ascii="Times New Roman" w:hAnsi="Times New Roman" w:cs="Times New Roman"/>
          <w:color w:val="000000" w:themeColor="text1"/>
          <w:kern w:val="0"/>
          <w:sz w:val="24"/>
          <w:szCs w:val="24"/>
          <w:lang w:val="pt-BR"/>
          <w14:textFill>
            <w14:solidFill>
              <w14:schemeClr w14:val="tx1"/>
            </w14:solidFill>
          </w14:textFill>
        </w:rPr>
        <w:t xml:space="preserve"> Devemos continuar impulsionando o desenvolvimento do Partido e dar bom exemplo para as organizações das massas populares para que elas desempenhem o papel de ponte.</w:t>
      </w:r>
      <w:r>
        <w:rPr>
          <w:rFonts w:ascii="Times New Roman" w:hAnsi="Times New Roman" w:cs="Times New Roman"/>
          <w:color w:val="000000" w:themeColor="text1"/>
          <w:sz w:val="24"/>
          <w:szCs w:val="24"/>
          <w:lang w:val="pt-BR"/>
          <w14:textFill>
            <w14:solidFill>
              <w14:schemeClr w14:val="tx1"/>
            </w14:solidFill>
          </w14:textFill>
        </w:rPr>
        <w:t xml:space="preserve"> </w:t>
      </w:r>
    </w:p>
    <w:p>
      <w:pPr>
        <w:spacing w:line="300" w:lineRule="auto"/>
        <w:ind w:firstLine="481" w:firstLineChars="200"/>
        <w:outlineLvl w:val="1"/>
        <w:rPr>
          <w:rFonts w:ascii="Times New Roman" w:hAnsi="Times New Roman" w:eastAsia="宋体" w:cs="Times New Roman"/>
          <w:b/>
          <w:bCs/>
          <w:sz w:val="24"/>
          <w:szCs w:val="24"/>
          <w:lang w:val="pt-BR"/>
        </w:rPr>
      </w:pPr>
      <w:r>
        <w:rPr>
          <w:rFonts w:ascii="Times New Roman" w:hAnsi="Times New Roman" w:eastAsia="宋体" w:cs="Times New Roman"/>
          <w:b/>
          <w:bCs/>
          <w:sz w:val="24"/>
          <w:szCs w:val="24"/>
          <w:lang w:val="pt-BR"/>
        </w:rPr>
        <w:t xml:space="preserve">(4) Dar ênfase ao fortalecimento do Partido em setores emergentes. </w:t>
      </w:r>
      <w:r>
        <w:rPr>
          <w:rFonts w:ascii="Times New Roman" w:hAnsi="Times New Roman" w:cs="Times New Roman"/>
          <w:color w:val="000000" w:themeColor="text1"/>
          <w:sz w:val="24"/>
          <w:szCs w:val="24"/>
          <w:lang w:val="pt-BR"/>
          <w14:textFill>
            <w14:solidFill>
              <w14:schemeClr w14:val="tx1"/>
            </w14:solidFill>
          </w14:textFill>
        </w:rPr>
        <w:t>Precisamos melhorar, por categoria, os sistemas de gestão e de responsabilidade em relação ao desenvolvimento do Partido, garantir que os departamentos administrativos setoriais e os de supervisão, autoridades responsáveis pelo funcionamento operacional e administração local</w:t>
      </w:r>
      <w:r>
        <w:rPr>
          <w:rFonts w:ascii="Times New Roman" w:hAnsi="Times New Roman" w:cs="Times New Roman"/>
          <w:sz w:val="24"/>
          <w:szCs w:val="24"/>
          <w:lang w:val="pt-BR"/>
        </w:rPr>
        <w:t xml:space="preserve"> assumam suas obrigações, para aumentar o apelo, a coesão e a influência do Partido nos setores emergentes. Precisamos ampliar a cobertura organizacional e de trabalho do Partido nas novas entidades econômicas e organizações sociais, bem como nos grupos de novas formas de emprego. Nomearemos os melhores para os cargos de secretários das organizações partidárias, aperfeiçoaremos a triagem de instrutores para o trabalho partidário, e integraremos esse trabalho com a produção e operação, a inovação e empreendedorismo, e o serviço social e governança em nível de base. </w:t>
      </w:r>
    </w:p>
    <w:p>
      <w:pPr>
        <w:pStyle w:val="10"/>
        <w:spacing w:line="300" w:lineRule="auto"/>
        <w:ind w:firstLine="480" w:firstLineChars="200"/>
        <w:jc w:val="both"/>
        <w:rPr>
          <w:lang w:val="pt-BR"/>
        </w:rPr>
      </w:pPr>
      <w:r>
        <w:rPr>
          <w:lang w:val="pt-BR"/>
        </w:rPr>
        <w:t xml:space="preserve">Devemos consolidar e aprimorar as organizações partidárias nas empresas de propriedade não pública, promover o fortalecimento do Partido, por categoria, nas empresas de propriedade mista e intensificar esse trabalho nas empresas de plataformas </w:t>
      </w:r>
      <w:r>
        <w:rPr>
          <w:i/>
          <w:lang w:val="pt-BR"/>
        </w:rPr>
        <w:t>on-line</w:t>
      </w:r>
      <w:r>
        <w:rPr>
          <w:lang w:val="pt-BR"/>
        </w:rPr>
        <w:t xml:space="preserve"> e de inovação científico-tecnológica. Vamos estabelecer um mecanismo de ajuste dinâmico nas empresas de internet em que a gestão das organizações partidárias pode ser encaminhada para as superiores, no intuito de aplicar a responsabilidade do fortalecimento do Partido. Devemos orientar, de forma ordenada, esse trabalho em novos tipos de organizações sociais e aprimorar o sistema administrativo e o mecanismo de operação das associações setoriais, sociedades de estudo e câmaras de comércio. Devemos implementar totalmente a incorporação das exigências do fortalecimento do Partido a seus estatutos, e fortalecer as organizações partidárias para que orientem a autosupervisão setorial. Devemos promover o fortalecimento do Partido em escolas e hospitais privados. Intensificaremos os esforços para o desenvolvimento do Partido nos grupos de novas formas de emprego, fortaleceremos a orientação teórica e política, melhoraremos o serviço e gestão, e garantiremos seus interesses e direitos legítimos, para que sigam as instruções e a liderança do Partido. </w:t>
      </w:r>
    </w:p>
    <w:p>
      <w:pPr>
        <w:spacing w:line="300" w:lineRule="auto"/>
        <w:ind w:firstLine="481" w:firstLineChars="200"/>
        <w:outlineLvl w:val="1"/>
        <w:rPr>
          <w:rFonts w:ascii="Times New Roman" w:hAnsi="Times New Roman" w:eastAsia="宋体" w:cs="Times New Roman"/>
          <w:b/>
          <w:bCs/>
          <w:sz w:val="24"/>
          <w:szCs w:val="24"/>
          <w:lang w:val="pt-BR"/>
        </w:rPr>
      </w:pPr>
      <w:r>
        <w:rPr>
          <w:rFonts w:ascii="Times New Roman" w:hAnsi="Times New Roman" w:eastAsia="宋体" w:cs="Times New Roman"/>
          <w:b/>
          <w:bCs/>
          <w:sz w:val="24"/>
          <w:szCs w:val="24"/>
          <w:lang w:val="pt-BR"/>
        </w:rPr>
        <w:t xml:space="preserve">(5) Fortalecer o desenvolvimento dos membros do Partido. </w:t>
      </w:r>
      <w:r>
        <w:rPr>
          <w:rFonts w:ascii="Times New Roman" w:hAnsi="Times New Roman" w:cs="Times New Roman"/>
          <w:sz w:val="24"/>
          <w:szCs w:val="24"/>
          <w:lang w:val="pt-BR"/>
        </w:rPr>
        <w:t xml:space="preserve">Colocaremos em primeiro lugar os critérios políticos, seremos rigorosos nos procedimentos, na aprovação e na disciplina, aperfeiçoaremos o recrutamento dos membros para evitar que pessoas com motivos inadequados se afliem ao Partido. Devemos dar especial atenção à seleção de novos membros entre jovens, operários industriais, agricultores e intelectuais para nosso Partido, recrutar pessoas que atuam em setores emergentes, e otimizar a formação estrutural dos integrantes. Devemos intensificar a educação e a administração dos membros e organizar os treinamentos regulares, especialmente formações básicas. Precisamos colocar em prática as responsabilidades das células do Partido de educar, administrar e supervisionar diretamente os membros. Reforçaremos a gestão sobre as atividades deles no ciberespaço. Realizaremos regularmente o trabalho de registro e recepção dos membros em transição do local de serviço ou residência, e também aperfeiçoaremos o sistema de gestão conjunta das organizações partidárias em que consta o registro dos membros, de forma </w:t>
      </w:r>
      <w:r>
        <w:rPr>
          <w:rFonts w:ascii="Times New Roman" w:hAnsi="Times New Roman" w:cs="Times New Roman"/>
          <w:i/>
          <w:sz w:val="24"/>
          <w:szCs w:val="24"/>
          <w:lang w:val="pt-BR"/>
        </w:rPr>
        <w:t>on-line</w:t>
      </w:r>
      <w:r>
        <w:rPr>
          <w:rFonts w:ascii="Times New Roman" w:hAnsi="Times New Roman" w:cs="Times New Roman"/>
          <w:sz w:val="24"/>
          <w:szCs w:val="24"/>
          <w:lang w:val="pt-BR"/>
        </w:rPr>
        <w:t xml:space="preserve"> e presencial. Promoveremos as práticas de definir cargos e suas responsabilidades, cumprir as promessas, estabelecer forças-tarefa especiais, além de se declarar membro do Partido para atuar como pioneiro. Precisamos aperfeiçoar o mecanismo para melhorar o desempenho de membros em casos </w:t>
      </w:r>
      <w:r>
        <w:rPr>
          <w:rFonts w:ascii="Times New Roman" w:hAnsi="Times New Roman" w:cs="Times New Roman"/>
          <w:i/>
          <w:sz w:val="24"/>
          <w:szCs w:val="24"/>
          <w:lang w:val="pt-BR"/>
        </w:rPr>
        <w:t>on-line</w:t>
      </w:r>
      <w:r>
        <w:rPr>
          <w:rFonts w:ascii="Times New Roman" w:hAnsi="Times New Roman" w:cs="Times New Roman"/>
          <w:sz w:val="24"/>
          <w:szCs w:val="24"/>
          <w:lang w:val="pt-BR"/>
        </w:rPr>
        <w:t xml:space="preserve"> e </w:t>
      </w:r>
      <w:r>
        <w:rPr>
          <w:rFonts w:ascii="Times New Roman" w:hAnsi="Times New Roman" w:cs="Times New Roman"/>
          <w:i/>
          <w:sz w:val="24"/>
          <w:szCs w:val="24"/>
          <w:lang w:val="pt-BR"/>
        </w:rPr>
        <w:t>off-line</w:t>
      </w:r>
      <w:r>
        <w:rPr>
          <w:rFonts w:ascii="Times New Roman" w:hAnsi="Times New Roman" w:cs="Times New Roman"/>
          <w:sz w:val="24"/>
          <w:szCs w:val="24"/>
          <w:lang w:val="pt-BR"/>
        </w:rPr>
        <w:t xml:space="preserve">, em serviço e fora do trabalho, e em situações normais e adversas. Melhoraremos o mecanismo de incentivo e apoio dentro do Partido e agiremos com rigor e prudência em relação aos membros não qualificados. </w:t>
      </w:r>
    </w:p>
    <w:p>
      <w:pPr>
        <w:spacing w:line="300" w:lineRule="auto"/>
        <w:ind w:firstLine="481" w:firstLineChars="200"/>
        <w:outlineLvl w:val="1"/>
        <w:rPr>
          <w:rFonts w:ascii="Times New Roman" w:hAnsi="Times New Roman" w:eastAsia="宋体" w:cs="Times New Roman"/>
          <w:b/>
          <w:bCs/>
          <w:sz w:val="24"/>
          <w:szCs w:val="24"/>
          <w:lang w:val="pt-BR"/>
        </w:rPr>
      </w:pPr>
      <w:r>
        <w:rPr>
          <w:rFonts w:ascii="Times New Roman" w:hAnsi="Times New Roman" w:eastAsia="宋体" w:cs="Times New Roman"/>
          <w:b/>
          <w:bCs/>
          <w:sz w:val="24"/>
          <w:szCs w:val="24"/>
          <w:lang w:val="pt-BR"/>
        </w:rPr>
        <w:t xml:space="preserve">(6) Aperfeiçoar o mecanismo de conexão entre organizações partidárias em todos os níveis. </w:t>
      </w:r>
      <w:r>
        <w:rPr>
          <w:rFonts w:ascii="Times New Roman" w:hAnsi="Times New Roman" w:cs="Times New Roman"/>
          <w:sz w:val="24"/>
          <w:szCs w:val="24"/>
          <w:lang w:val="pt-BR"/>
        </w:rPr>
        <w:t xml:space="preserve">Precisamos concluir o mecanismo de trabalho referente à transmissão e aplicação de planejamentos elaborados pelas autoridades superiores, garantindo que as questões de base sejam encaminhadas e resolvidas de forma coordenada. Devemos tornar mais eficiente o sistema do trabalho partidário que combina a administração local com a administração superior. Promoveremos sua integração para que cada parte cumpra seus deveres e funções enquanto mantém uma conexão estreita. Ampliaremos a orientação das organizações superiores em relação ao trabalho dos níveis inferiores, resumiremos as experiências bem-sucedidas e as divulgaremos. Devemos realizar uma avaliação efetiva dos relatórios de trabalho dos secretários dos comitês e grupos dirigentes do Partido sobre o fortalecimento partidário em nível de base. Impulsionaremos as equipes que trabalham com assuntos partidários e garantiremos os recursos e suporte necessários. É preciso criar uma estrutura de trabalho na qual as autoridades superiores exerçam suas responsabilidades e funções e sirvam de modelo aos níveis subordinados, garantam sua aplicação em todos os níveis, visando promover o avanço integral das organizações em todos os níveis. Devemos fazer com que as responsabilidades sejam cumpridas e que ninguém fuja delas quando surgirem problemas. </w:t>
      </w:r>
    </w:p>
    <w:p>
      <w:pPr>
        <w:spacing w:line="300" w:lineRule="auto"/>
        <w:ind w:firstLine="480" w:firstLineChars="200"/>
        <w:rPr>
          <w:rFonts w:ascii="Times New Roman" w:hAnsi="Times New Roman" w:cs="Times New Roman"/>
          <w:sz w:val="24"/>
          <w:szCs w:val="24"/>
          <w:lang w:val="pt-BR"/>
        </w:rPr>
      </w:pPr>
    </w:p>
    <w:p>
      <w:pPr>
        <w:pStyle w:val="10"/>
        <w:spacing w:line="300" w:lineRule="auto"/>
        <w:ind w:left="200"/>
        <w:jc w:val="center"/>
        <w:outlineLvl w:val="0"/>
        <w:rPr>
          <w:b/>
          <w:color w:val="auto"/>
          <w:lang w:val="pt-BR"/>
        </w:rPr>
      </w:pPr>
      <w:r>
        <w:rPr>
          <w:b/>
          <w:color w:val="auto"/>
          <w:lang w:val="pt-BR"/>
        </w:rPr>
        <w:t>VI. Aprimorar o estilo de trabalho e reforçar a disciplina partidária com perseverança</w:t>
      </w:r>
    </w:p>
    <w:p>
      <w:pPr>
        <w:spacing w:line="300" w:lineRule="auto"/>
        <w:ind w:firstLine="480" w:firstLineChars="200"/>
        <w:rPr>
          <w:rFonts w:ascii="Times New Roman" w:hAnsi="Times New Roman" w:cs="Times New Roman"/>
          <w:sz w:val="24"/>
          <w:szCs w:val="24"/>
          <w:lang w:val="pt-BR"/>
        </w:rPr>
      </w:pPr>
    </w:p>
    <w:p>
      <w:pPr>
        <w:spacing w:line="300" w:lineRule="auto"/>
        <w:ind w:firstLine="480" w:firstLineChars="200"/>
        <w:rPr>
          <w:rFonts w:ascii="Times New Roman" w:hAnsi="Times New Roman" w:cs="Times New Roman"/>
          <w:sz w:val="24"/>
          <w:szCs w:val="24"/>
          <w:lang w:val="pt-BR"/>
        </w:rPr>
      </w:pPr>
      <w:r>
        <w:rPr>
          <w:rFonts w:ascii="Times New Roman" w:hAnsi="Times New Roman" w:cs="Times New Roman"/>
          <w:sz w:val="24"/>
          <w:szCs w:val="24"/>
          <w:lang w:val="pt-BR"/>
        </w:rPr>
        <w:t xml:space="preserve">O aprimoramento do estilo de trabalho e a aplicação da disciplina são uma medida eficaz para fortalecer a administração interna rigorosa do Partido em todos os aspectos. É necessário adotar uma abordagem sincronizada para reforçar a consciência partidária, aperfeiçoar o estilo de trabalho e aplicar a disciplina, coordenando-a com o combate à corrupção. Ao expandir a boa prática de promover o fortalecimento da administração interna rigorosa do Partido em todos os aspectos a partir da revisão do estilo de trabalho, devemos continuar nos aperfeiçoando neste quesito e supervisionar e administrar o Partido com disciplina rígida e clara, unindo vontade e força por meio da nossa imagem positiva. </w:t>
      </w:r>
    </w:p>
    <w:p>
      <w:pPr>
        <w:spacing w:line="300" w:lineRule="auto"/>
        <w:ind w:firstLine="481" w:firstLineChars="200"/>
        <w:outlineLvl w:val="1"/>
        <w:rPr>
          <w:rFonts w:ascii="Times New Roman" w:hAnsi="Times New Roman" w:cs="Times New Roman"/>
          <w:sz w:val="24"/>
          <w:szCs w:val="24"/>
          <w:lang w:val="pt-BR"/>
        </w:rPr>
      </w:pPr>
      <w:r>
        <w:rPr>
          <w:rFonts w:ascii="Times New Roman" w:hAnsi="Times New Roman" w:eastAsia="宋体" w:cs="Times New Roman"/>
          <w:b/>
          <w:bCs/>
          <w:sz w:val="24"/>
          <w:szCs w:val="24"/>
          <w:lang w:val="pt-BR"/>
        </w:rPr>
        <w:t>(1)</w:t>
      </w:r>
      <w:r>
        <w:rPr>
          <w:rFonts w:ascii="Times New Roman" w:hAnsi="Times New Roman" w:eastAsia="宋体" w:cs="Times New Roman"/>
          <w:b/>
          <w:bCs/>
          <w:sz w:val="24"/>
          <w:szCs w:val="24"/>
          <w:lang w:val="pt-BR"/>
        </w:rPr>
        <w:tab/>
      </w:r>
      <w:r>
        <w:rPr>
          <w:rFonts w:ascii="Times New Roman" w:hAnsi="Times New Roman" w:eastAsia="宋体" w:cs="Times New Roman"/>
          <w:b/>
          <w:bCs/>
          <w:sz w:val="24"/>
          <w:szCs w:val="24"/>
          <w:lang w:val="pt-BR"/>
        </w:rPr>
        <w:t xml:space="preserve">Aderir à linha de massas do Partido para a nova era. </w:t>
      </w:r>
      <w:r>
        <w:rPr>
          <w:rFonts w:ascii="Times New Roman" w:hAnsi="Times New Roman" w:cs="Times New Roman"/>
          <w:sz w:val="24"/>
          <w:szCs w:val="24"/>
          <w:lang w:val="pt-BR"/>
        </w:rPr>
        <w:t xml:space="preserve">Devemos aprofundar a educação </w:t>
      </w:r>
      <w:r>
        <w:rPr>
          <w:rFonts w:ascii="Times New Roman" w:hAnsi="Times New Roman" w:cs="Times New Roman"/>
          <w:sz w:val="24"/>
          <w:szCs w:val="24"/>
          <w:lang w:val="pt-PT"/>
        </w:rPr>
        <w:t>referente à</w:t>
      </w:r>
      <w:r>
        <w:rPr>
          <w:rFonts w:ascii="Times New Roman" w:hAnsi="Times New Roman" w:cs="Times New Roman"/>
          <w:sz w:val="24"/>
          <w:szCs w:val="24"/>
          <w:lang w:val="pt-BR"/>
        </w:rPr>
        <w:t xml:space="preserve"> visão marxista sobre as massas populares e à linha de massas do Partido, também orientar os membros e quadros a elevarem a conscientização sobre o propósito fundamental do Partido e sobre seu papel como servidores, e se manterem firmes ao lado do povo, criando uma maior afinidade com as massas populares e evitando uma postura arrogante e a separação delas. É preciso fazer com que os membros e quadros compreendam as características e as leis do trabalho para com as massas populares na nova era e mantenham contato frequente com o povo, escutando humildemente suas opiniões e resolvendo as dificuldades e problemas urgentes que mais preocupam as massas populares. Os membros e quadros precisam ser capazes de mobilizar as forças do povo para realizar um bom trabalho e solucionar os atritos. Em serviço, devem guiar e liderar as pessoas, evitando e superando o autoritarismo e o seguidismo. </w:t>
      </w:r>
    </w:p>
    <w:p>
      <w:pPr>
        <w:spacing w:line="300" w:lineRule="auto"/>
        <w:ind w:firstLine="480" w:firstLineChars="200"/>
        <w:rPr>
          <w:rFonts w:ascii="Times New Roman" w:hAnsi="Times New Roman" w:cs="Times New Roman"/>
          <w:sz w:val="24"/>
          <w:szCs w:val="24"/>
          <w:lang w:val="pt-BR"/>
        </w:rPr>
      </w:pPr>
      <w:r>
        <w:rPr>
          <w:rFonts w:ascii="Times New Roman" w:hAnsi="Times New Roman" w:cs="Times New Roman"/>
          <w:sz w:val="24"/>
          <w:szCs w:val="24"/>
          <w:lang w:val="pt-BR"/>
        </w:rPr>
        <w:t xml:space="preserve">Devemos pôr em prática o mecanismo de solicitação de opiniões das massas para a tomada de grandes decisões que envolvem o bem-estar da população, implementar medidas que direcionem os grupos dirigentes às entidades de base, visando divulgar as linhas, diretrizes e políticas do Partido, conduzir investigações e pesquisas, atender os peticionários e tratar diretamente dos assuntos públicos, além de aplicar um sistema que permite aos membros e quadros manter contatos próximos com as massas populares para melhor servi-las. É necessário incentivar a participação dos membros e quadros do Partido em trabalhos voluntários, promover assistência emparelhada e dar continuidade à resolução das demandas de bem-estar apresentadas pelos peticionários. Devemos introduzir a linha de massas no espaço cibernético e capacitar as organizações partidárias a organizar, se comunicar, unir e servir às massas populares pela internet. A capacidade dos membros e quadros de realizar o trabalho de massas nas redes também deve ser elevada. </w:t>
      </w:r>
    </w:p>
    <w:p>
      <w:pPr>
        <w:spacing w:line="300" w:lineRule="auto"/>
        <w:ind w:firstLine="481" w:firstLineChars="200"/>
        <w:outlineLvl w:val="1"/>
        <w:rPr>
          <w:rFonts w:ascii="Times New Roman" w:hAnsi="Times New Roman" w:eastAsia="宋体" w:cs="Times New Roman"/>
          <w:b/>
          <w:bCs/>
          <w:sz w:val="24"/>
          <w:szCs w:val="24"/>
          <w:lang w:val="pt-BR"/>
        </w:rPr>
      </w:pPr>
      <w:r>
        <w:rPr>
          <w:rFonts w:ascii="Times New Roman" w:hAnsi="Times New Roman" w:eastAsia="宋体" w:cs="Times New Roman"/>
          <w:b/>
          <w:bCs/>
          <w:sz w:val="24"/>
          <w:szCs w:val="24"/>
          <w:lang w:val="pt-BR"/>
        </w:rPr>
        <w:t xml:space="preserve">(2) Perseverar em implementar os Oito Requisitos do Comitê Central do PCCh. </w:t>
      </w:r>
      <w:r>
        <w:rPr>
          <w:rFonts w:ascii="Times New Roman" w:hAnsi="Times New Roman" w:cs="Times New Roman"/>
          <w:sz w:val="24"/>
          <w:szCs w:val="24"/>
          <w:lang w:val="pt-BR"/>
        </w:rPr>
        <w:t xml:space="preserve">Adotando os Oito Requisitos do Comitê Central do Partido como regras férreas e de longo prazo, devemos reforçar e expandir os resultados da campanha educativa sobre a implementação abrangente dos Oito Requisitos; aprimorar e pôr em prática os regulamentos relativos a sua aplicação; e intensificar a retificação de problemas crônicos como formalismo e burocratismo, prevenindo firmemente novas ocorrências e a reincidência do hedonismo e da extravagância, além de combater resolutamente a mentalidade e condutas que visam privilégios. É preciso descomplicar reuniões, simplificar documentos e boletins, seguir os requisitos de conteúdos “breves, pragmáticos e novos”, bem como melhorar o estilo referente a reuniões e à escrita. Sem a autorização do Partido, os quadros dirigentes partidários e governamentais não podem publicar obras em seu próprio nome. O regulamento referente a visitas ao exterior dos grupos dirigentes deve ser implementado de forma rígida, não permitindo viagens como “gratificação” em nome do trabalho. </w:t>
      </w:r>
    </w:p>
    <w:p>
      <w:pPr>
        <w:spacing w:line="300" w:lineRule="auto"/>
        <w:ind w:firstLine="480" w:firstLineChars="200"/>
        <w:rPr>
          <w:rFonts w:ascii="Times New Roman" w:hAnsi="Times New Roman" w:cs="Times New Roman"/>
          <w:sz w:val="24"/>
          <w:szCs w:val="24"/>
          <w:lang w:val="pt-BR"/>
        </w:rPr>
      </w:pPr>
      <w:r>
        <w:rPr>
          <w:rFonts w:ascii="Times New Roman" w:hAnsi="Times New Roman" w:cs="Times New Roman"/>
          <w:sz w:val="24"/>
          <w:szCs w:val="24"/>
          <w:lang w:val="pt-BR"/>
        </w:rPr>
        <w:t>Devemos prosseguir com a retificação do formalismo para que as entidades de base operem livres de fardos desnecessários. É preciso coordenar e padronizar as avaliações sobre os trabalhos de supervisão e inspeção; revisar o estabelecimento de exemplos de boas práticas, a verificação do cumprimento de metas e a avaliação mediante comparação ou premiação; reduzir e regulamentar festivais, exposições, fóruns e outras atividades; e combater o “formalismo digital”. Vamos implementar a lista de responsabilidades no nível de comarcas e subdistritos e aperfeiçoar o sistema de acesso das atribuições das aldeias e comunidades. Devemos retificar constantemente problemas recorrentes, como banquetes e recebimento e doação de presentes e de dinheiro - que desrespeitam os regulamentos -, e condutas que afetam os interesses das massas populares. Ao praticar rigorosamente a contenção econômica e combater o desperdício, devemos garantir que as instituições partidárias e governamentais otimizem seus gastos, contenham as “três despesas públicas” e limitem com rigor a construção de novos edifícios governamentais. É necessário dar atenção às novas tendências e modelos de comportamentos irregulares e prevenir e solucionar problemas ocultos e variáveis.</w:t>
      </w:r>
    </w:p>
    <w:p>
      <w:pPr>
        <w:spacing w:line="300" w:lineRule="auto"/>
        <w:ind w:firstLine="481" w:firstLineChars="200"/>
        <w:outlineLvl w:val="1"/>
        <w:rPr>
          <w:rFonts w:ascii="Times New Roman" w:hAnsi="Times New Roman" w:eastAsia="宋体" w:cs="Times New Roman"/>
          <w:b/>
          <w:bCs/>
          <w:sz w:val="24"/>
          <w:szCs w:val="24"/>
          <w:lang w:val="pt-BR"/>
        </w:rPr>
      </w:pPr>
      <w:r>
        <w:rPr>
          <w:rFonts w:ascii="Times New Roman" w:hAnsi="Times New Roman" w:eastAsia="宋体" w:cs="Times New Roman"/>
          <w:b/>
          <w:bCs/>
          <w:sz w:val="24"/>
          <w:szCs w:val="24"/>
          <w:lang w:val="pt-BR"/>
        </w:rPr>
        <w:t xml:space="preserve">(3) Melhorar o estilo de trabalho com esforços constantes e regulares. </w:t>
      </w:r>
      <w:r>
        <w:rPr>
          <w:rFonts w:ascii="Times New Roman" w:hAnsi="Times New Roman" w:cs="Times New Roman"/>
          <w:sz w:val="24"/>
          <w:szCs w:val="24"/>
          <w:lang w:val="pt-BR"/>
        </w:rPr>
        <w:t>Devemos incorporar a melhoria do e</w:t>
      </w:r>
      <w:r>
        <w:rPr>
          <w:rFonts w:ascii="Times New Roman" w:hAnsi="Times New Roman" w:cs="Times New Roman"/>
          <w:sz w:val="24"/>
          <w:szCs w:val="24"/>
          <w:lang w:val="pt-PT"/>
        </w:rPr>
        <w:t>s</w:t>
      </w:r>
      <w:r>
        <w:rPr>
          <w:rFonts w:ascii="Times New Roman" w:hAnsi="Times New Roman" w:cs="Times New Roman"/>
          <w:sz w:val="24"/>
          <w:szCs w:val="24"/>
          <w:lang w:val="pt-BR"/>
        </w:rPr>
        <w:t xml:space="preserve">tilo de trabalho no cotidiano e examiná-lo com frequência, evitando respostas passivas e indolentes e corrigindo a atitude de minimizar tais problemas por considerá-los pequenos ou “alegadamente circunstâncias especiais”. É preciso aprimorar o mecanismo para identificar e solucionar periodicamente problemas no estilo de trabalho, além de reforçar a análise, a avalição e a retificação direcionada das “quatro condutas nocivas”. Temos que corrigir os problemas gerais e recorrentes com base na compreensão de suas características em diferentes regiões, setores e períodos. Ao focar em momentos críticos e intensificar a supervisão e a inspeção, devemos investigar e punir mais severamente os comportamentos que infringem deliberadamente a disciplina, além de divulgar os casos típicos dentro do Partido e torná-los públicos. </w:t>
      </w:r>
    </w:p>
    <w:p>
      <w:pPr>
        <w:spacing w:line="300" w:lineRule="auto"/>
        <w:ind w:firstLine="480" w:firstLineChars="200"/>
        <w:rPr>
          <w:rFonts w:ascii="Times New Roman" w:hAnsi="Times New Roman" w:cs="Times New Roman"/>
          <w:sz w:val="24"/>
          <w:szCs w:val="24"/>
          <w:lang w:val="pt-BR"/>
        </w:rPr>
      </w:pPr>
      <w:r>
        <w:rPr>
          <w:rFonts w:ascii="Times New Roman" w:hAnsi="Times New Roman" w:cs="Times New Roman"/>
          <w:sz w:val="24"/>
          <w:szCs w:val="24"/>
          <w:lang w:val="pt-BR"/>
        </w:rPr>
        <w:t>É necessário destacar a responsabilidade das autoridades setoriais superiores pela melhoria do estilo de trabalho, fortalecer a avaliação dinâmica e regulação efetiva, promover o aperfeiçoamento da ética e conduta profissional nos campos educativo, médico, cultural e artístico, e intensificar, sobretudo, a administração referente às “quatro condutas nocivas” nos aglomerados estatais, empresas financeiras estatais e instituições filiais locais pertencentes às entidades verticalmente subordinadas aos governos central e provinciais, além de regularizar as ações da aplicação da lei e do judiciário relacionadas a empresas. Ao coordenar de forma aprofundada a inspeção e retificação paralela das questões de estilo de trabalho e da corrupção, devemos detectar as “panelinhas” por trás das “quatro condutas nocivas” e a raiz das práticas de pedir favores e transferir benefícios, apurando os problemas relacionados com o estilo de trabalho nos casos de corrupção. Continuaremos a dar igual importância à correção das “quatro condutas nocivas” e à preconização de boas práticas, fazendo com que o bom estilo de trabalho do Partido e do governo possa inspirar a busca por excelência e cultivar virtudes em toda a sociedade.</w:t>
      </w:r>
    </w:p>
    <w:p>
      <w:pPr>
        <w:spacing w:line="300" w:lineRule="auto"/>
        <w:ind w:firstLine="481" w:firstLineChars="200"/>
        <w:outlineLvl w:val="1"/>
        <w:rPr>
          <w:rFonts w:ascii="Times New Roman" w:hAnsi="Times New Roman" w:eastAsia="宋体" w:cs="Times New Roman"/>
          <w:b/>
          <w:bCs/>
          <w:sz w:val="24"/>
          <w:szCs w:val="24"/>
          <w:lang w:val="pt-BR"/>
        </w:rPr>
      </w:pPr>
      <w:r>
        <w:rPr>
          <w:rFonts w:ascii="Times New Roman" w:hAnsi="Times New Roman" w:eastAsia="宋体" w:cs="Times New Roman"/>
          <w:b/>
          <w:bCs/>
          <w:sz w:val="24"/>
          <w:szCs w:val="24"/>
          <w:lang w:val="pt-BR"/>
        </w:rPr>
        <w:t xml:space="preserve">(4) Fortalecer o rigor da aplicação da disciplina. </w:t>
      </w:r>
      <w:r>
        <w:rPr>
          <w:rFonts w:ascii="Times New Roman" w:hAnsi="Times New Roman" w:cs="Times New Roman"/>
          <w:sz w:val="24"/>
          <w:szCs w:val="24"/>
          <w:lang w:val="pt-BR"/>
        </w:rPr>
        <w:t>É preciso incorporar exigências mais rigorosas em todo o processo desde a formulação dos regulamentos do Partido à educação disciplinar partidária e de seu cumprimento à supervisão. Devemos garantir o respeito à disciplina, à sua aplicação rigorosa e à punição aos infratores. As violações disciplinares do Partido, uma vez detectadas, serão rigorosamente investigadas e tratadas, sem tolerância e complacência. Temos que cumprir de maneira estrita as disciplinas e regras políticas do Partido, realizando um reforço geral na aplicação disciplinar referente à organização, integridade, interações com o povo, trabalho e vida pessoal. Precisam ser aperfeiçoados as disciplinas e regulamentos com foco em áreas cruciais, elos fracos e zonas cinzentas.</w:t>
      </w:r>
    </w:p>
    <w:p>
      <w:pPr>
        <w:spacing w:line="300" w:lineRule="auto"/>
        <w:ind w:firstLine="480" w:firstLineChars="200"/>
        <w:rPr>
          <w:rFonts w:ascii="Times New Roman" w:hAnsi="Times New Roman" w:cs="Times New Roman"/>
          <w:sz w:val="24"/>
          <w:szCs w:val="24"/>
          <w:lang w:val="pt-BR"/>
        </w:rPr>
      </w:pPr>
      <w:r>
        <w:rPr>
          <w:rFonts w:ascii="Times New Roman" w:hAnsi="Times New Roman" w:cs="Times New Roman"/>
          <w:sz w:val="24"/>
          <w:szCs w:val="24"/>
          <w:lang w:val="pt-BR"/>
        </w:rPr>
        <w:t xml:space="preserve">Aderiremos ao princípio de que a disciplina partidária deve ser mais rigorosa que a lei que a precede, coordenando a aplicação disciplinar com a da lei e atrelando-a de forma eficiente com o judiciário. Continuaremos a adotar a experiência de identificar antecipadamente os problemas em seu estágio inicial e evitar que pequenos problemas se acumulem, emitindo alertas e agindo oportunamente quando surgirem os primeiros indícios ou tendências, a fim de impedir a evolução de uma pequena questão em algo grandioso. É preciso reforçar a supervisão e inspeção em relação à aplicação disciplinar, promover o cumprimento rigoroso e manutenção da disciplina por parte das organizações partidárias em todos os níveis e responsabilizá-las no caso de não a aplicarem com rigor ou não punirem as transgressões. </w:t>
      </w:r>
    </w:p>
    <w:p>
      <w:pPr>
        <w:spacing w:line="300" w:lineRule="auto"/>
        <w:ind w:firstLine="481" w:firstLineChars="200"/>
        <w:outlineLvl w:val="1"/>
        <w:rPr>
          <w:rFonts w:ascii="Times New Roman" w:hAnsi="Times New Roman" w:eastAsia="宋体" w:cs="Times New Roman"/>
          <w:b/>
          <w:bCs/>
          <w:sz w:val="24"/>
          <w:szCs w:val="24"/>
          <w:lang w:val="pt-BR"/>
        </w:rPr>
      </w:pPr>
      <w:r>
        <w:rPr>
          <w:rFonts w:ascii="Times New Roman" w:hAnsi="Times New Roman" w:eastAsia="宋体" w:cs="Times New Roman"/>
          <w:b/>
          <w:bCs/>
          <w:sz w:val="24"/>
          <w:szCs w:val="24"/>
          <w:lang w:val="pt-BR"/>
        </w:rPr>
        <w:t xml:space="preserve">(5) Desempenhar de forma abrangente o papel da disciplina como meio de educação, restrição, garantia e motivação. </w:t>
      </w:r>
      <w:r>
        <w:rPr>
          <w:rFonts w:ascii="Times New Roman" w:hAnsi="Times New Roman" w:eastAsia="宋体" w:cs="Times New Roman"/>
          <w:bCs/>
          <w:sz w:val="24"/>
          <w:szCs w:val="24"/>
          <w:lang w:val="pt-BR"/>
        </w:rPr>
        <w:t>P</w:t>
      </w:r>
      <w:r>
        <w:rPr>
          <w:rFonts w:ascii="Times New Roman" w:hAnsi="Times New Roman" w:cs="Times New Roman"/>
          <w:sz w:val="24"/>
          <w:szCs w:val="24"/>
          <w:lang w:val="pt-BR"/>
        </w:rPr>
        <w:t xml:space="preserve">recisamos estabelecer e aperfeiçoar mecanismos de educação disciplinar com atividades regulares e institucionalizadas, tendo o Estatuto, as regras e a disciplina do Partido como leitura obrigatória na capacitação dos membros e quadros partidários. Temos que instruir os membros e quadros a estudar, defender e observar a disciplina, além de se adaptarem ao ambiente de trabalho e de vida pessoal sob supervisão e restrição. É indispensável reforçar a educação disciplinar em todo o ciclo de administração, frisar a disciplina em momentos importantes como a adesão ao Partido, a admissão de vagas, os ajustes de cargos, as mudanças familiares, a saída do trabalho e a aposentadoria. Devemos esclarecer os conhecimentos essenciais acerca da disciplina, leis e regulamentos conforme as necessidades de função dos membros e quadros em diferentes cargos, níveis hierárquicos e setores. Garantiremos a formação disciplinar voltada a grupos vitais, incluindo os quadros recém-promovidos, os que atuam em cargos decisivos, bem como os jovens quadros. </w:t>
      </w:r>
    </w:p>
    <w:p>
      <w:pPr>
        <w:spacing w:line="300" w:lineRule="auto"/>
        <w:ind w:firstLine="480" w:firstLineChars="200"/>
        <w:rPr>
          <w:rFonts w:ascii="Times New Roman" w:hAnsi="Times New Roman" w:cs="Times New Roman"/>
          <w:sz w:val="24"/>
          <w:szCs w:val="24"/>
          <w:lang w:val="pt-BR"/>
        </w:rPr>
      </w:pPr>
      <w:r>
        <w:rPr>
          <w:rFonts w:ascii="Times New Roman" w:hAnsi="Times New Roman" w:cs="Times New Roman"/>
          <w:sz w:val="24"/>
          <w:szCs w:val="24"/>
          <w:lang w:val="pt-BR"/>
        </w:rPr>
        <w:t xml:space="preserve">Devemos persistir nos princípios de “aprender com os erros do passado para evitar erros no futuro” e “tratar a doença para salvar o doente”, e aplicar em profundidade as “quatro formas de supervisão e aplicação disciplinar”, sobretudo a primeira forma, a fim de educar e resgatar ao máximo os membros e quadros, por meio da supervisão a cada nível. Ao insistir em buscar a verdade nos fatos e respeitar os regulamentos, a disciplina e a lei, devemos promover o trabalho político e ideológico em todos os aspectos e em todo o tempo, e elevar a padronização e exatidão na aplicação da disciplina e na investigação de responsabilidades, alcançando resultados políticos, disciplinares, legais e sociais. É necessário adotar uma disciplina rigorosa, e ao mesmo tempo, ter atenção e cuidado, incentivando os membros e quadros a ousarem promover a reforma e a inovação e buscar realizações no seu trabalho ao respeitar a disciplina e as regras. Adotaremos uma atitude séria perante denúncias caluniosas e falsas acusações, garantindo o esclarecimento oportuno dos casos e a reconstrução da reputação. Devemos também continuar realizando acompanhamento, entrevistas, reeducação e gerenciamento dos membros ou quadros que forem investigados e punidos. </w:t>
      </w:r>
    </w:p>
    <w:p>
      <w:pPr>
        <w:spacing w:line="300" w:lineRule="auto"/>
        <w:ind w:firstLine="480" w:firstLineChars="200"/>
        <w:rPr>
          <w:rFonts w:ascii="Times New Roman" w:hAnsi="Times New Roman" w:cs="Times New Roman"/>
          <w:sz w:val="24"/>
          <w:szCs w:val="24"/>
          <w:lang w:val="pt-BR"/>
        </w:rPr>
      </w:pPr>
    </w:p>
    <w:p>
      <w:pPr>
        <w:pStyle w:val="10"/>
        <w:spacing w:line="300" w:lineRule="auto"/>
        <w:ind w:left="200"/>
        <w:jc w:val="center"/>
        <w:outlineLvl w:val="0"/>
        <w:rPr>
          <w:b/>
          <w:color w:val="auto"/>
          <w:lang w:val="pt-BR"/>
        </w:rPr>
      </w:pPr>
      <w:r>
        <w:rPr>
          <w:b/>
          <w:color w:val="auto"/>
          <w:lang w:val="pt-BR"/>
        </w:rPr>
        <w:t>VII. Promover com firmeza a garantia de que ninguém ouse, possa ou queira ser corrupto</w:t>
      </w:r>
    </w:p>
    <w:p>
      <w:pPr>
        <w:spacing w:line="300" w:lineRule="auto"/>
        <w:ind w:firstLine="480" w:firstLineChars="200"/>
        <w:rPr>
          <w:rFonts w:ascii="Times New Roman" w:hAnsi="Times New Roman" w:cs="Times New Roman"/>
          <w:sz w:val="24"/>
          <w:szCs w:val="24"/>
          <w:lang w:val="pt-BR"/>
        </w:rPr>
      </w:pPr>
    </w:p>
    <w:p>
      <w:pPr>
        <w:spacing w:line="300" w:lineRule="auto"/>
        <w:ind w:firstLine="480" w:firstLineChars="200"/>
        <w:rPr>
          <w:rFonts w:ascii="Times New Roman" w:hAnsi="Times New Roman" w:cs="Times New Roman"/>
          <w:sz w:val="24"/>
          <w:szCs w:val="24"/>
          <w:lang w:val="pt-BR"/>
        </w:rPr>
      </w:pPr>
      <w:r>
        <w:rPr>
          <w:rFonts w:ascii="Times New Roman" w:hAnsi="Times New Roman" w:cs="Times New Roman"/>
          <w:sz w:val="24"/>
          <w:szCs w:val="24"/>
          <w:lang w:val="pt-BR"/>
        </w:rPr>
        <w:t xml:space="preserve">A criação de um ambiente em que ninguém ouse, possa ou queira ser corrupto consiste em uma estratégia importante para reforçar a administração interna rigorosa do Partido em todos os aspectos e uma diretriz fundamental para vencer a luta contra a corrupção. Devemos ter em mente que o Partido não tem interesses próprios senão os da classe operária e os das mais amplas massas populares. O Partido e a corrupção são incompatíveis como água e fogo. Temos que trilhar firmemente o caminho de combate à corrupção com características chinesas e consolidar a liderança centralizada e unificada do Comitê Central do PCCh acerca do trabalho anticorrupção. É necessário atribuir maior importância ao tratamento tanto dos sintomas quanto das causas subjacentes da corrupção com uma abordagem sistêmica, persistindo em aplicar penas severas, tomar providências direcionadas, realizar a prevenção efetiva e tratá-la de maneira holística, com o objetivo de lutar até o fim contra a corrupção. </w:t>
      </w:r>
    </w:p>
    <w:p>
      <w:pPr>
        <w:spacing w:line="300" w:lineRule="auto"/>
        <w:ind w:firstLine="481" w:firstLineChars="200"/>
        <w:outlineLvl w:val="1"/>
        <w:rPr>
          <w:rFonts w:ascii="Times New Roman" w:hAnsi="Times New Roman" w:eastAsia="宋体" w:cs="Times New Roman"/>
          <w:b/>
          <w:bCs/>
          <w:sz w:val="24"/>
          <w:szCs w:val="24"/>
          <w:lang w:val="pt-BR"/>
        </w:rPr>
      </w:pPr>
      <w:r>
        <w:rPr>
          <w:rFonts w:ascii="Times New Roman" w:hAnsi="Times New Roman" w:eastAsia="宋体" w:cs="Times New Roman"/>
          <w:b/>
          <w:bCs/>
          <w:sz w:val="24"/>
          <w:szCs w:val="24"/>
          <w:lang w:val="pt-BR"/>
        </w:rPr>
        <w:t xml:space="preserve">(1) Manter uma postura rígida contra a corrupção. </w:t>
      </w:r>
      <w:r>
        <w:rPr>
          <w:rFonts w:ascii="Times New Roman" w:hAnsi="Times New Roman" w:cs="Times New Roman"/>
          <w:sz w:val="24"/>
          <w:szCs w:val="24"/>
          <w:lang w:val="pt-BR"/>
        </w:rPr>
        <w:t>É preciso compreender profundamente que a batalha contra a corrupção segue complexa e severa, e que muito há de ser feito para eliminar os terrenos férteis e condições favoráveis aos atos corruptos. Devemos investigar todos os casos de corrupção, punir todos os envolvidos, erradicar o mal pela raiz e combater resolutamente tanto “tigres” quanto “moscas” e “raposas”, mantendo sempre a determinação estratégica e a resiliência de luta, sem descanso nem concessões. É necessário adotar medidas mais rigorosas para prevenir novas ocorrências e trabalhar seriamente para abordar os problemas existentes com eficácia, não deixando refúgio para corruptos nem permitindo que oficiais de alto escalão ou qualquer indivíduo saiam isentos ou protegidos.</w:t>
      </w:r>
    </w:p>
    <w:p>
      <w:pPr>
        <w:spacing w:line="300" w:lineRule="auto"/>
        <w:ind w:firstLine="480" w:firstLineChars="200"/>
        <w:rPr>
          <w:rFonts w:ascii="Times New Roman" w:hAnsi="Times New Roman" w:cs="Times New Roman"/>
          <w:sz w:val="24"/>
          <w:szCs w:val="24"/>
          <w:lang w:val="pt-BR"/>
        </w:rPr>
      </w:pPr>
      <w:r>
        <w:rPr>
          <w:rFonts w:ascii="Times New Roman" w:hAnsi="Times New Roman" w:cs="Times New Roman"/>
          <w:sz w:val="24"/>
          <w:szCs w:val="24"/>
          <w:lang w:val="pt-BR"/>
        </w:rPr>
        <w:t xml:space="preserve">Ao priorizar setores-chave, questões fundamentais e principais alvos, devemos intensificar o combate à corrupção em áreas que se concentram poderes, fundos e recursos, e dar ênfase à investigação e punição voltada a casos com problemas políticos e econômicos entrelaçados, a conluio entre funcionários públicos e empresários, bem como a infiltração de interesses capitais na arena política, com foco na corrupção por trás de todos os tipos de risco. É importante investigar a fundo e punir com maior rigor a corrupção por “minoria-chave” - quadros em posições de liderança-, especialmente os “número um no comando” e os jovens quadros, aplicar uma penalização severa aos quadros dirigentes corruptos por meio da família ou pessoas próximas, e conter resolutamente corruptos reincidentes e incorrigíveis ou que atuam de forma arbitrária. </w:t>
      </w:r>
    </w:p>
    <w:p>
      <w:pPr>
        <w:spacing w:line="300" w:lineRule="auto"/>
        <w:ind w:firstLine="480" w:firstLineChars="200"/>
        <w:rPr>
          <w:rFonts w:ascii="Times New Roman" w:hAnsi="Times New Roman" w:cs="Times New Roman"/>
          <w:sz w:val="24"/>
          <w:szCs w:val="24"/>
          <w:lang w:val="pt-BR"/>
        </w:rPr>
      </w:pPr>
      <w:r>
        <w:rPr>
          <w:rFonts w:ascii="Times New Roman" w:hAnsi="Times New Roman" w:cs="Times New Roman"/>
          <w:sz w:val="24"/>
          <w:szCs w:val="24"/>
          <w:lang w:val="pt-BR"/>
        </w:rPr>
        <w:t xml:space="preserve">Devemos detectar e apurar novos e ocultos modelos de corrupção, tais como “retorno esperado”, detenção em nome de terceiros, agente de “luva branca”, e “porta giratória” entre governo e empresa, além de combater com firmeza atos corruptos que utilizam a internet, moedas virtuais, capitais transfronteiriços, </w:t>
      </w:r>
      <w:r>
        <w:rPr>
          <w:rFonts w:ascii="Times New Roman" w:hAnsi="Times New Roman" w:cs="Times New Roman"/>
          <w:i/>
          <w:sz w:val="24"/>
          <w:szCs w:val="24"/>
          <w:lang w:val="pt-BR"/>
        </w:rPr>
        <w:t>blockchain</w:t>
      </w:r>
      <w:r>
        <w:rPr>
          <w:rFonts w:ascii="Times New Roman" w:hAnsi="Times New Roman" w:cs="Times New Roman"/>
          <w:sz w:val="24"/>
          <w:szCs w:val="24"/>
          <w:lang w:val="pt-BR"/>
        </w:rPr>
        <w:t>, entre outros. Devemos realizar retificações regulares para combater a má conduta e a corrupção que acontecem ao lado das massas populares; tratar de forma profunda as irregularidades nas áreas de emprego, cuidado aos idosos, seguridade social, habitação, educação e assistência médica, e assuntos relacionados à agricultura, áreas rurais e agricultores; investigar e punir severamente os atos de usurpar, desviar, reter e reclamar fundos; penalizar aqueles que recebem subornos, se apropriam de bens públicos, abusam dos procedimentos administrativos para obter interesses próprios; entre outros. Nesse processo, precisamos punir rigorosamente os corruptos tipo “moscas” e “formigas”, ou seja, funcionários nas instâncias de base, e continuar reprimindo os “guarda-chuvas protetores” por trás do crime organizado.</w:t>
      </w:r>
    </w:p>
    <w:p>
      <w:pPr>
        <w:spacing w:line="300" w:lineRule="auto"/>
        <w:ind w:firstLine="480" w:firstLineChars="200"/>
        <w:rPr>
          <w:rFonts w:ascii="Times New Roman" w:hAnsi="Times New Roman" w:cs="Times New Roman"/>
          <w:sz w:val="24"/>
          <w:szCs w:val="24"/>
          <w:lang w:val="pt-BR"/>
        </w:rPr>
      </w:pPr>
      <w:r>
        <w:rPr>
          <w:rFonts w:ascii="Times New Roman" w:hAnsi="Times New Roman" w:cs="Times New Roman"/>
          <w:sz w:val="24"/>
          <w:szCs w:val="24"/>
          <w:lang w:val="pt-BR"/>
        </w:rPr>
        <w:t xml:space="preserve">Precisamos aprofundar a cooperação internacional no combate à corrupção, redobrar os esforços para perseguir os corruptos fugitivos no exterior, impedir a fuga deles e recuperar os bens desfalcados, além de investigar e tratar os casos de corrupção transfronteiriços. Precisamos também investigar simultaneamente tanto os subornados quanto os subornadores, investigar e punir o suborno conforme os regulamentos, as disciplinas e as leis, reforçar a retificação de grandes subornadores e prevenir e combater os atos de “caça”. É importante intensificar o monitoramento dinâmico dos desafios e riscos potenciais à integridade e estabelecer um mecanismo interconectado de alerta e correção da corrupção. Devemos exigir que os locais, departamentos e entidades onde ocorreram grandes casos de corrupção eliminem totalmente as influências venenosas e recuperem o seu ecossistema político. </w:t>
      </w:r>
    </w:p>
    <w:p>
      <w:pPr>
        <w:spacing w:line="300" w:lineRule="auto"/>
        <w:ind w:firstLine="481" w:firstLineChars="200"/>
        <w:outlineLvl w:val="1"/>
        <w:rPr>
          <w:rFonts w:ascii="Times New Roman" w:hAnsi="Times New Roman" w:eastAsia="宋体" w:cs="Times New Roman"/>
          <w:b/>
          <w:bCs/>
          <w:sz w:val="24"/>
          <w:szCs w:val="24"/>
          <w:lang w:val="pt-BR"/>
        </w:rPr>
      </w:pPr>
      <w:r>
        <w:rPr>
          <w:rFonts w:ascii="Times New Roman" w:hAnsi="Times New Roman" w:eastAsia="宋体" w:cs="Times New Roman"/>
          <w:b/>
          <w:bCs/>
          <w:sz w:val="24"/>
          <w:szCs w:val="24"/>
          <w:lang w:val="pt-BR"/>
        </w:rPr>
        <w:t xml:space="preserve">(2) Reforçar a restrição e a supervisão sobre o exercício do poder. </w:t>
      </w:r>
      <w:r>
        <w:rPr>
          <w:rFonts w:ascii="Times New Roman" w:hAnsi="Times New Roman" w:cs="Times New Roman"/>
          <w:sz w:val="24"/>
          <w:szCs w:val="24"/>
          <w:lang w:val="pt-BR"/>
        </w:rPr>
        <w:t>É preciso exercer o poder de maneira justa, honesta e conforme a lei, usá-lo para os interesses públicos e, ao mesmo tempo, prevenir e retificar práticas como o exercício do poder de forma arbitrária, o abuso do poder e a negligência no cargo. Devemos aperfeiçoar os sistemas e os mecanismos que englobam a autorização, o exercício e a restrição do poder, de forma clara, transparente e rastreável. É importante reforçar a regulamentação e a supervisão sobre a alocação e o exercício do poder, identificar oportunamente os problemas e corrigir os desvios, enquadrando, de forma mais científica e eficaz, o poder dentro dos limites das instituições. Tendo como focos os elos de elaboração das políticas, as deliberação e decisão, a aprovação administrativa e gestão, bem como a aplicação da lei e assuntos judiciários, podemos delimitar as responsabilidades e as atribuições, e o exercício do poder, padronizar o processo de trabalho, regular o poder discricionário e prevenir a prática de fixação e busca de renda no exercício do poder. É necessário acelerar o trabalho de aperfeiçoamento do mecanismo de regulamentação e restrição do exercício do poder em áreas-chave e emergentes. Precisamos estabelecer uma lista de poderes nos setores-chave e uma lista de poderes a nível de base, além de implementar o mecanismo de registro e divulgação intrapartidária dos atos de intervenção no judiciário ou no julgamento de processos pelos quadros dirigentes.</w:t>
      </w:r>
    </w:p>
    <w:p>
      <w:pPr>
        <w:spacing w:line="300" w:lineRule="auto"/>
        <w:ind w:firstLine="481" w:firstLineChars="200"/>
        <w:outlineLvl w:val="1"/>
        <w:rPr>
          <w:rFonts w:ascii="Times New Roman" w:hAnsi="Times New Roman" w:cs="Times New Roman"/>
          <w:sz w:val="24"/>
          <w:szCs w:val="24"/>
          <w:lang w:val="pt-BR"/>
        </w:rPr>
      </w:pPr>
      <w:r>
        <w:rPr>
          <w:rFonts w:ascii="Times New Roman" w:hAnsi="Times New Roman" w:eastAsia="宋体" w:cs="Times New Roman"/>
          <w:b/>
          <w:bCs/>
          <w:sz w:val="24"/>
          <w:szCs w:val="24"/>
          <w:lang w:val="pt-BR"/>
        </w:rPr>
        <w:t xml:space="preserve">(3) Consolidar o fundamento ideológico de valorizar a integridade e rejeitar a corrupção. </w:t>
      </w:r>
      <w:r>
        <w:rPr>
          <w:rFonts w:ascii="Times New Roman" w:hAnsi="Times New Roman" w:cs="Times New Roman"/>
          <w:sz w:val="24"/>
          <w:szCs w:val="24"/>
          <w:lang w:val="pt-BR"/>
        </w:rPr>
        <w:t xml:space="preserve">É importante desenvolver a cultura da integridade moral na nova era, enriquecer seus conteúdos e veículos, e educar e orientar os membros e quadros do Partido a ter autorrespeito e fazer autorreflexão, ser prudentes e cautelosos contra as tentações mesmo estando sós, e resistir conscientemente à corrupção e à degeneração moral. Devemos desenvolver uma cultura política positiva e saudável intrapartidária e preservar a integridade dos membros e quadros por meio de ideais, convicções, valores, padrões morais e consciência de respeito às leis e regulamentos, que estão incorporados nas novas teorias do Partido. Devemos incorporar a cultura de integridade no desenvolvimento dos valores-chave socialistas e a educação de integridade no sistema nacional de educação, fomentando uma atmosfera social em que todos se orgulham da integridade e se envergonham da corrupção. Devemos inovar o mecanismo de divulgação e educação de integridade e utilizar canais tanto </w:t>
      </w:r>
      <w:r>
        <w:rPr>
          <w:rFonts w:ascii="Times New Roman" w:hAnsi="Times New Roman" w:cs="Times New Roman"/>
          <w:i/>
          <w:sz w:val="24"/>
          <w:szCs w:val="24"/>
          <w:lang w:val="pt-BR"/>
        </w:rPr>
        <w:t>on-line</w:t>
      </w:r>
      <w:r>
        <w:rPr>
          <w:rFonts w:ascii="Times New Roman" w:hAnsi="Times New Roman" w:cs="Times New Roman"/>
          <w:sz w:val="24"/>
          <w:szCs w:val="24"/>
          <w:lang w:val="pt-BR"/>
        </w:rPr>
        <w:t xml:space="preserve"> como </w:t>
      </w:r>
      <w:r>
        <w:rPr>
          <w:rFonts w:ascii="Times New Roman" w:hAnsi="Times New Roman" w:cs="Times New Roman"/>
          <w:i/>
          <w:sz w:val="24"/>
          <w:szCs w:val="24"/>
          <w:lang w:val="pt-BR"/>
        </w:rPr>
        <w:t>off-line</w:t>
      </w:r>
      <w:r>
        <w:rPr>
          <w:rFonts w:ascii="Times New Roman" w:hAnsi="Times New Roman" w:cs="Times New Roman"/>
          <w:sz w:val="24"/>
          <w:szCs w:val="24"/>
          <w:lang w:val="pt-BR"/>
        </w:rPr>
        <w:t>, de maneira especificamente direcionada a diferentes grupos da população, tornando o trabalho mais orientado e eficaz. É necessário destacar o papel de demonstração e orientação dos indivíduos e organizações exemplares diligentes e honestos e o papel de alerta e dissuasão dos casos de infrações da lei e das disciplinas. Devemos exigir que os quadros dirigentes estabeleçam um relacionamento de sinceridade e honestidade com os empresários, cultivem valores, ética e tradições familiares saudáveis, e reforcem a educação e a restrição a seus familiares e funcionários com quem trabalham.</w:t>
      </w:r>
    </w:p>
    <w:p>
      <w:pPr>
        <w:spacing w:line="300" w:lineRule="auto"/>
        <w:ind w:firstLine="481" w:firstLineChars="200"/>
        <w:outlineLvl w:val="1"/>
        <w:rPr>
          <w:rFonts w:ascii="Times New Roman" w:hAnsi="Times New Roman" w:eastAsia="宋体" w:cs="Times New Roman"/>
          <w:b/>
          <w:bCs/>
          <w:sz w:val="24"/>
          <w:szCs w:val="24"/>
          <w:lang w:val="pt-BR"/>
        </w:rPr>
      </w:pPr>
      <w:r>
        <w:rPr>
          <w:rFonts w:ascii="Times New Roman" w:hAnsi="Times New Roman" w:eastAsia="宋体" w:cs="Times New Roman"/>
          <w:b/>
          <w:bCs/>
          <w:sz w:val="24"/>
          <w:szCs w:val="24"/>
          <w:lang w:val="pt-BR"/>
        </w:rPr>
        <w:t>(4) Elevar a eficácia do combate à corrupção de maneira integral para</w:t>
      </w:r>
      <w:r>
        <w:rPr>
          <w:rFonts w:ascii="Times New Roman" w:hAnsi="Times New Roman" w:cs="Times New Roman"/>
          <w:sz w:val="24"/>
          <w:szCs w:val="24"/>
          <w:lang w:val="pt-BR"/>
        </w:rPr>
        <w:t xml:space="preserve"> </w:t>
      </w:r>
      <w:r>
        <w:rPr>
          <w:rFonts w:ascii="Times New Roman" w:hAnsi="Times New Roman" w:eastAsia="宋体" w:cs="Times New Roman"/>
          <w:b/>
          <w:bCs/>
          <w:sz w:val="24"/>
          <w:szCs w:val="24"/>
          <w:lang w:val="pt-BR"/>
        </w:rPr>
        <w:t xml:space="preserve">ninguém ousar, poder ou querer cometer atos corruptos. </w:t>
      </w:r>
      <w:r>
        <w:rPr>
          <w:rFonts w:ascii="Times New Roman" w:hAnsi="Times New Roman" w:cs="Times New Roman"/>
          <w:sz w:val="24"/>
          <w:szCs w:val="24"/>
          <w:lang w:val="pt-BR"/>
        </w:rPr>
        <w:t xml:space="preserve">Devemos estudar e entender de forma profunda as leis de combate à corrupção no contexto da economia de mercado socialista, aperfeiçoar as leis e os regulamentos e fazer avançar o trabalho de maneira simultânea, coordenada e integral, de modo que ninguém ouse, possa ou queira cometer atos corruptos, envidando mais esforços para eliminar os terrenos férteis e as condições favoráveis à corrupção. Devemos aprimorar o mecanismo de colaboração sob a liderança unificada dos comitês partidários para que os órgãos de inspeção disciplinar e de supervisão colaborem com os departamentos relevantes, promovendo a gestão integral de forma cooperativa em todas as etapas da cadeia. Casos típicos de violação devem ser utilizados como exemplos para promover a correção e fortalecer a administração. Devemos realizar ações específicas para tratar corrupções setoriais e sistêmicas descobertas em casos de corrupção de grande repercussão. Por meio da investigação e punição dos casos, podemos aperfeiçoar os sistemas e mecanismos, tapar as brechas no exercício do poder, eliminar os pontos cegos na supervisão e suprir as lacunas no sistema, formando assim um círculo fechado de supervisão, tratamento, retificação e gestão. Devemos também nos atualizar sobre as mudanças e as características da corrupção, desenvolver um sistema digital de inspeção disciplinar e de supervisão e acelerar a construção de uma plataforma de supervisão de </w:t>
      </w:r>
      <w:r>
        <w:rPr>
          <w:rFonts w:ascii="Times New Roman" w:hAnsi="Times New Roman" w:cs="Times New Roman"/>
          <w:i/>
          <w:sz w:val="24"/>
          <w:szCs w:val="24"/>
          <w:lang w:val="pt-BR"/>
        </w:rPr>
        <w:t>big data</w:t>
      </w:r>
      <w:r>
        <w:rPr>
          <w:rFonts w:ascii="Times New Roman" w:hAnsi="Times New Roman" w:cs="Times New Roman"/>
          <w:sz w:val="24"/>
          <w:szCs w:val="24"/>
          <w:lang w:val="pt-BR"/>
        </w:rPr>
        <w:t xml:space="preserve"> do poder público, ampliando a cobertura de combate à corrupção.</w:t>
      </w:r>
    </w:p>
    <w:p>
      <w:pPr>
        <w:spacing w:line="300" w:lineRule="auto"/>
        <w:ind w:firstLine="480" w:firstLineChars="200"/>
        <w:rPr>
          <w:rFonts w:ascii="Times New Roman" w:hAnsi="Times New Roman" w:cs="Times New Roman"/>
          <w:sz w:val="24"/>
          <w:szCs w:val="24"/>
          <w:lang w:val="pt-BR"/>
        </w:rPr>
      </w:pPr>
    </w:p>
    <w:p>
      <w:pPr>
        <w:pStyle w:val="10"/>
        <w:spacing w:line="300" w:lineRule="auto"/>
        <w:ind w:left="200"/>
        <w:jc w:val="center"/>
        <w:outlineLvl w:val="0"/>
        <w:rPr>
          <w:b/>
          <w:color w:val="auto"/>
          <w:lang w:val="pt-BR"/>
        </w:rPr>
      </w:pPr>
      <w:r>
        <w:rPr>
          <w:b/>
          <w:color w:val="auto"/>
          <w:lang w:val="pt-BR"/>
        </w:rPr>
        <w:t>VIII. Administrar o Partido com base nas instituições e nos regulamentos</w:t>
      </w:r>
    </w:p>
    <w:p>
      <w:pPr>
        <w:spacing w:line="300" w:lineRule="auto"/>
        <w:ind w:firstLine="480" w:firstLineChars="200"/>
        <w:rPr>
          <w:rFonts w:ascii="Times New Roman" w:hAnsi="Times New Roman" w:cs="Times New Roman"/>
          <w:sz w:val="24"/>
          <w:szCs w:val="24"/>
          <w:lang w:val="pt-BR"/>
        </w:rPr>
      </w:pPr>
    </w:p>
    <w:p>
      <w:pPr>
        <w:spacing w:line="300" w:lineRule="auto"/>
        <w:ind w:firstLine="480" w:firstLineChars="200"/>
        <w:rPr>
          <w:rFonts w:ascii="Times New Roman" w:hAnsi="Times New Roman" w:cs="Times New Roman"/>
          <w:sz w:val="24"/>
          <w:szCs w:val="24"/>
          <w:lang w:val="pt-BR"/>
        </w:rPr>
      </w:pPr>
      <w:r>
        <w:rPr>
          <w:rFonts w:ascii="Times New Roman" w:hAnsi="Times New Roman" w:cs="Times New Roman"/>
          <w:sz w:val="24"/>
          <w:szCs w:val="24"/>
          <w:lang w:val="pt-BR"/>
        </w:rPr>
        <w:t>Reforçar a construção do sistema regulamentar intrapartidário é a abordagem fundamental e de longo prazo da administração interna rigorosa do Partido em todos os aspectos. Precisamos ter como norma de conduta fundamental para todo o Partido o Estatuto do Partido, aprofundar a reforma institucional vinculada ao desenvolvimento partidário e promover uma unidade orgânica entre a administração do país conforme a lei e a administração do Partido baseada nos regulamentos, oferecendo uma vigorosa garantia institucional para promover continuamente a administração interna rigorosa do Partido em todos os aspectos.</w:t>
      </w:r>
    </w:p>
    <w:p>
      <w:pPr>
        <w:spacing w:line="300" w:lineRule="auto"/>
        <w:ind w:firstLine="481" w:firstLineChars="200"/>
        <w:outlineLvl w:val="1"/>
        <w:rPr>
          <w:rFonts w:ascii="Times New Roman" w:hAnsi="Times New Roman" w:eastAsia="宋体" w:cs="Times New Roman"/>
          <w:b/>
          <w:bCs/>
          <w:sz w:val="24"/>
          <w:szCs w:val="24"/>
          <w:lang w:val="pt-BR"/>
        </w:rPr>
      </w:pPr>
      <w:r>
        <w:rPr>
          <w:rFonts w:ascii="Times New Roman" w:hAnsi="Times New Roman" w:eastAsia="宋体" w:cs="Times New Roman"/>
          <w:b/>
          <w:bCs/>
          <w:sz w:val="24"/>
          <w:szCs w:val="24"/>
          <w:lang w:val="pt-BR"/>
        </w:rPr>
        <w:t xml:space="preserve">(1) Aperfeiçoar o sistema regulamentar intrapartidário. </w:t>
      </w:r>
      <w:r>
        <w:rPr>
          <w:rFonts w:ascii="Times New Roman" w:hAnsi="Times New Roman" w:cs="Times New Roman"/>
          <w:sz w:val="24"/>
          <w:szCs w:val="24"/>
          <w:lang w:val="pt-BR"/>
        </w:rPr>
        <w:t xml:space="preserve">É preciso elaborar de forma racional os planos do trabalho de formulação das regras e dos regulamentos intrapartidários. Devemos coordenar o trabalho no que diz respeito à definição, revisão, revogação e interpretação das regras e regulamentos partidários, dando maior atenção à integração sistêmica com uma maior complementaridade e conexão. Devemos elaborar e aperfeiçoar o sistema regulamentar do Partido a partir das necessidades práticas de promover continuamente a administração interna rigorosa do Partido em todos os aspectos e, ao mesmo tempo, sanar o mais rápido possível seus pontos fracos. Devemos estabelecer novas regras e regulamentos focando em resolver os principais problemas para que sejam mais práticas e eficazes. Precisamos ainda aperfeiçoar o sistema de interpretação das regras e dos regulamentos intrapartidários e o mecanismo de coordenação entre eles e as leis e os regulamentos do Estado. </w:t>
      </w:r>
    </w:p>
    <w:p>
      <w:pPr>
        <w:spacing w:line="300" w:lineRule="auto"/>
        <w:ind w:firstLine="481" w:firstLineChars="200"/>
        <w:outlineLvl w:val="1"/>
        <w:rPr>
          <w:rFonts w:ascii="Times New Roman" w:hAnsi="Times New Roman" w:eastAsia="宋体" w:cs="Times New Roman"/>
          <w:b/>
          <w:bCs/>
          <w:sz w:val="24"/>
          <w:szCs w:val="24"/>
          <w:lang w:val="pt-BR"/>
        </w:rPr>
      </w:pPr>
      <w:r>
        <w:rPr>
          <w:rFonts w:ascii="Times New Roman" w:hAnsi="Times New Roman" w:eastAsia="宋体" w:cs="Times New Roman"/>
          <w:b/>
          <w:bCs/>
          <w:sz w:val="24"/>
          <w:szCs w:val="24"/>
          <w:lang w:val="pt-BR"/>
        </w:rPr>
        <w:t xml:space="preserve">(2) Reforçar a efetivação dos sistemas. </w:t>
      </w:r>
      <w:r>
        <w:rPr>
          <w:rFonts w:ascii="Times New Roman" w:hAnsi="Times New Roman" w:cs="Times New Roman"/>
          <w:sz w:val="24"/>
          <w:szCs w:val="24"/>
          <w:lang w:val="pt-BR"/>
        </w:rPr>
        <w:t xml:space="preserve">É necessário aumentar a força restritiva rígida do sistema e garantir que todos sejam iguais perante ele, sem casos especiais ou exceções. Devemos trabalhar para que os membros e quadros do Partido estudem, observem, cumpram e defendam mais conscientemente o Estatuto do Partido, aumentar a transparência das regras e regulamentos intrapartidários e organizar mais sessões de estudo e formação sobre tais regulamentos. A aplicação e a supervisão dos sistemas devem ser incorporadas em todo o processo de exercício das funções de organizações partidárias, membros e quadros do Partido, bem como no processo de governança, desde a gestão regional até a de departamentos, setores, níveis de base e entidades. Garantiremos assim a autoridade dos nossos sistemas e a sua efetividade em todos os momentos e em todos os lugares. Devemos corrigir rigorosamente as condutas de desobediência às ordens e de violação de proibições, evitando a implementação dos sistemas de maneira parcial, seletiva ou por meio de “jeitinhos”, assim como a perda de sua eficácia. </w:t>
      </w:r>
    </w:p>
    <w:p>
      <w:pPr>
        <w:spacing w:line="300" w:lineRule="auto"/>
        <w:ind w:firstLine="481" w:firstLineChars="200"/>
        <w:outlineLvl w:val="1"/>
        <w:rPr>
          <w:rFonts w:ascii="Times New Roman" w:hAnsi="Times New Roman" w:eastAsia="宋体" w:cs="Times New Roman"/>
          <w:b/>
          <w:bCs/>
          <w:sz w:val="24"/>
          <w:szCs w:val="24"/>
          <w:lang w:val="pt-BR"/>
        </w:rPr>
      </w:pPr>
      <w:r>
        <w:rPr>
          <w:rFonts w:ascii="Times New Roman" w:hAnsi="Times New Roman" w:eastAsia="宋体" w:cs="Times New Roman"/>
          <w:b/>
          <w:bCs/>
          <w:sz w:val="24"/>
          <w:szCs w:val="24"/>
          <w:lang w:val="pt-BR"/>
        </w:rPr>
        <w:t>(3)</w:t>
      </w:r>
      <w:r>
        <w:rPr>
          <w:rFonts w:ascii="Times New Roman" w:hAnsi="Times New Roman" w:eastAsia="宋体" w:cs="Times New Roman"/>
          <w:b/>
          <w:bCs/>
          <w:sz w:val="24"/>
          <w:szCs w:val="24"/>
          <w:lang w:val="pt-BR"/>
        </w:rPr>
        <w:tab/>
      </w:r>
      <w:r>
        <w:rPr>
          <w:rFonts w:ascii="Times New Roman" w:hAnsi="Times New Roman" w:eastAsia="宋体" w:cs="Times New Roman"/>
          <w:b/>
          <w:bCs/>
          <w:sz w:val="24"/>
          <w:szCs w:val="24"/>
          <w:lang w:val="pt-BR"/>
        </w:rPr>
        <w:t xml:space="preserve">Abolir com maior esforço as regras tácitas. </w:t>
      </w:r>
      <w:r>
        <w:rPr>
          <w:rFonts w:ascii="Times New Roman" w:hAnsi="Times New Roman" w:cs="Times New Roman"/>
          <w:sz w:val="24"/>
          <w:szCs w:val="24"/>
          <w:lang w:val="pt-BR"/>
        </w:rPr>
        <w:t xml:space="preserve">Devemos persistir em definir claramente as regras para elevar a transparência dos assuntos partidários e governamentais. Precisamos educar e orientar os membros e quadros do Partido a defender os princípios, respeitar a lei e seguir o caminho correto, sendo contrários e resistentes às regras tácitas no exercício do poder, na execução das políticas, na concepção dos projetos e na seleção e premiação dos quadros. Devemos retificar resolutamente os fenômenos como criação de conexões com superiores em busca de benefícios, relações pessoais acima dos princípios, intercessões eludindo regulamentos, recebimento de propinas e manipulação ilegal, entre outros, lutando para impedir a infiltração da mentalidade de “princípio da troca de mercadorias” e relações que ultrapassam o âmbito profissional entre superiores e subordinados dentro do Partido. Devemos aprimorar o mecanismo de denúncia anticorrupção, investigando e punindo os que criam relações ou os que atuam como lobistas e charlatões políticos, além de um mecanismo de análise e revisão de casos análogos e de divulgação sobre retificação. Devemos aperfeiçoar o mecanismo de monitoramento, avaliação e correção de forma dinâmica do ecossistema político. </w:t>
      </w:r>
    </w:p>
    <w:p>
      <w:pPr>
        <w:spacing w:line="300" w:lineRule="auto"/>
        <w:ind w:firstLine="480" w:firstLineChars="200"/>
        <w:rPr>
          <w:rFonts w:ascii="Times New Roman" w:hAnsi="Times New Roman" w:cs="Times New Roman"/>
          <w:sz w:val="24"/>
          <w:szCs w:val="24"/>
          <w:lang w:val="pt-BR"/>
        </w:rPr>
      </w:pPr>
      <w:r>
        <w:rPr>
          <w:rFonts w:ascii="Times New Roman" w:hAnsi="Times New Roman" w:cs="Times New Roman"/>
          <w:sz w:val="24"/>
          <w:szCs w:val="24"/>
          <w:lang w:val="pt-BR"/>
        </w:rPr>
        <w:t xml:space="preserve">Para promover continuamente a administração interna rigorosa do Partido em todos os aspectos, é necessário aperfeiçoar o sistema de supervisão do Partido e do Estado. Devemos consolidar a responsabilidade de supervisão abrangente dos comitês e grupos dirigentes do Partido, reforçando sua liderança sobre os diversos tipos de agente de supervisão. Devemos revisar os regulamentos de supervisão intrapartidária e aperfeiçoar o regime de liderança dupla no trabalho de inspeção disciplinar e de supervisão, estipulando a responsabilidade principal pela inspeção e investigação dos casos de corrupção, por parte das comissões de inspeção disciplinar e de supervisão superiores. Ao mesmo tempo, devem dar mais atenção a coordenar e otimizar diversas forças. É necessário melhorar a coordenação e a conexão entre inspeção disciplinar, supervisão do trabalho de inspeção disciplinar, inspeção disciplinar residente e inspeção itinerante. </w:t>
      </w:r>
    </w:p>
    <w:p>
      <w:pPr>
        <w:spacing w:line="300" w:lineRule="auto"/>
        <w:ind w:firstLine="480" w:firstLineChars="200"/>
        <w:rPr>
          <w:rFonts w:ascii="Times New Roman" w:hAnsi="Times New Roman" w:cs="Times New Roman"/>
          <w:sz w:val="24"/>
          <w:szCs w:val="24"/>
          <w:highlight w:val="yellow"/>
          <w:lang w:val="pt-BR"/>
        </w:rPr>
      </w:pPr>
      <w:r>
        <w:rPr>
          <w:rFonts w:ascii="Times New Roman" w:hAnsi="Times New Roman" w:cs="Times New Roman"/>
          <w:sz w:val="24"/>
          <w:szCs w:val="24"/>
          <w:lang w:val="pt-BR"/>
        </w:rPr>
        <w:t>Devemos aproveitar os recursos e as forças de supervisão em distritos, comarcas e aldeias: aperfeiçoar o sistema de supervisão a nível de base e os mecanismos de supervisão por instância superior e por supervisão cruzada, além de garantir um canal direto de supervisão pelo público, com o objetivo de formar uma sinergia entre a supervisão e a governança social a nível de base. É importante possibilitar que a supervisão intrapartidária se integre estreitamente e coordene eficientemente com várias formas de supervisão, incluindo as realizadas por assembleias populares, outros partidos políticos, órgãos administrativos, judiciário, auditoria, contabilidade, estatísticas, pelas massas populares, bem como pela opinião pública. Assim criaremos uma força sinérgica de supervisão.</w:t>
      </w:r>
    </w:p>
    <w:p>
      <w:pPr>
        <w:spacing w:line="300" w:lineRule="auto"/>
        <w:ind w:firstLine="480" w:firstLineChars="200"/>
        <w:rPr>
          <w:rFonts w:ascii="Times New Roman" w:hAnsi="Times New Roman" w:cs="Times New Roman"/>
          <w:sz w:val="24"/>
          <w:szCs w:val="24"/>
          <w:lang w:val="pt-BR"/>
        </w:rPr>
      </w:pPr>
      <w:r>
        <w:rPr>
          <w:rFonts w:ascii="Times New Roman" w:hAnsi="Times New Roman" w:cs="Times New Roman"/>
          <w:sz w:val="24"/>
          <w:szCs w:val="24"/>
          <w:lang w:val="pt-BR"/>
        </w:rPr>
        <w:t>Devemos aplicar plenamente as diretrizes do Partido sobre o trabalho da inspeção disciplinar, implementar os regulamentos relacionados e aproveitar plenamente as formas de inspeção disciplinar, incluindo as regulares, especiais, flexíveis, bem com as inspeções encaminhadas ao nível superior. Além disso, é necessário inovar os métodos de inspeção disciplinar, reverificar o efeito nas entidades inspecionadas, fortalecer a retificação dos problemas encontrados na inspeção disciplinar e colocar em prática seus resultados. O nosso objetivo é promover a coordenação nas inspeções disciplinares entre diferentes instâncias, elevar a qualidade e garantir o resultado da inspeção disciplinar nas aldeias. Assim, faremos jus ao papel da inspeção disciplinar como uma espada afiada de supervisão abrangente.</w:t>
      </w:r>
    </w:p>
    <w:p>
      <w:pPr>
        <w:spacing w:line="300" w:lineRule="auto"/>
        <w:ind w:firstLine="480" w:firstLineChars="200"/>
        <w:rPr>
          <w:rFonts w:ascii="Times New Roman" w:hAnsi="Times New Roman" w:cs="Times New Roman"/>
          <w:sz w:val="24"/>
          <w:szCs w:val="24"/>
          <w:lang w:val="pt-BR"/>
        </w:rPr>
      </w:pPr>
      <w:r>
        <w:rPr>
          <w:rFonts w:ascii="Times New Roman" w:hAnsi="Times New Roman" w:cs="Times New Roman"/>
          <w:sz w:val="24"/>
          <w:szCs w:val="24"/>
          <w:lang w:val="pt-BR"/>
        </w:rPr>
        <w:t xml:space="preserve">Impulsionar de forma contínua a administração interna rigorosa do Partido em todos os aspectos é a responsabilidade política comum de todo o Partido. Temos que adotar como chave o sistema de responsabilidade sobre a supervisão e a administração do Partido, na qual seus comitês e grupos dirigentes assumem efetivamente a responsabilidade principal; as comissões de inspeção disciplinar cumprem a responsabilidade de supervisão; os secretários dos comitês e grupos dirigentes do Partido são os primeiros responsáveis e outros membros das equipes de liderança assumem sua responsabilidade tanto pela administração interna do Partido quanto pelas funções prescritas; e membros e quadros do Partido assumem responsabilidades específicas. Assim, criamos um sistema de responsabilidades sob coordenação unificada no qual as partes cumprem suas respectivas obrigações. </w:t>
      </w:r>
    </w:p>
    <w:p>
      <w:pPr>
        <w:spacing w:line="300" w:lineRule="auto"/>
        <w:ind w:firstLine="480" w:firstLineChars="200"/>
        <w:rPr>
          <w:rFonts w:ascii="Times New Roman" w:hAnsi="Times New Roman" w:cs="Times New Roman"/>
          <w:sz w:val="24"/>
          <w:szCs w:val="24"/>
          <w:lang w:val="pt-BR"/>
        </w:rPr>
      </w:pPr>
      <w:r>
        <w:rPr>
          <w:rFonts w:ascii="Times New Roman" w:hAnsi="Times New Roman" w:cs="Times New Roman"/>
          <w:sz w:val="24"/>
          <w:szCs w:val="24"/>
          <w:lang w:val="pt-BR"/>
        </w:rPr>
        <w:t xml:space="preserve">Os comitês e grupos dirigentes do Partido em todos os níveis devem adotar medidas proativas, envidar esforços e trabalhar para fortalecer a cadeia de responsabilidades, fazendo com que os nossos membros e quadros em todos os níveis sintam a pressão para manter o funcionamento dessa cadeia. Os comitês e grupos dirigentes do Partido em nível distrital e acima precisam escutar, pelo menos uma vez ao ano, o comunicado feito por membros da equipe de liderança sobre as responsabilidades assumidas na supervisão e na administração do Partido, com o objetivo de melhor supervisioná-los e orientá-los. As comissões de inspeção disciplinar em todos os níveis, bem como os grupos de inspeção disciplinar enviados devem cumprir efetivamente suas responsabilidades de supervisão, exigindo que as entidades subordinadas apresentem pelo menos uma vez a cada seis meses, o desempenho dos membros da equipe de liderança dos comitês e grupos dirigentes do Partido, especialmente os principais responsáveis, no exercício de suas funções, no exercício do poder e na responsabilidade de supervisão. Os departamentos relevantes do comitê do Partido devem cumprir suas responsabilidades, trabalhar em conjunto e estreitar a colaboração. Os quadros dirigentes, especialmente os de alto escalão, devem ser rigorosos na autodisciplina, em assumir suas responsabilidades e em exercer a administração e supervisão rigorosas no âmbito de suas competências, dando exemplos no cumprimento da responsabilidade sobre a supervisão e a administração do Partido. É necessário buscar a verdade nos fatos, trabalhar com senso prático e evitar o formalismo quando levamos adiante o trabalho de fortalecimento do Partido em todos os níveis e setores. Devemos também aperfeiçoar o mecanismo de avaliação e responsabilizar os que forem incompetentes ou prejudiquem seriamente a supervisão e a administração do Partido. </w:t>
      </w:r>
    </w:p>
    <w:p>
      <w:pPr>
        <w:spacing w:line="300" w:lineRule="auto"/>
        <w:ind w:firstLine="480" w:firstLineChars="200"/>
        <w:rPr>
          <w:rFonts w:ascii="Times New Roman" w:hAnsi="Times New Roman" w:cs="Times New Roman"/>
          <w:sz w:val="24"/>
          <w:szCs w:val="24"/>
          <w:lang w:val="pt-BR"/>
        </w:rPr>
      </w:pPr>
      <w:r>
        <w:rPr>
          <w:rFonts w:ascii="Times New Roman" w:hAnsi="Times New Roman" w:cs="Times New Roman"/>
          <w:sz w:val="24"/>
          <w:szCs w:val="24"/>
          <w:lang w:val="pt-BR"/>
        </w:rPr>
        <w:t xml:space="preserve">A história inspira o futuro, enquanto com árduas lutas realizaremos grandes façanhas. Em sua grande jornada vigorosa, o Partido Comunista da China tem cultivado suas excelentes e únicas características: nunca cessar em buscar a verdade; sempre aderir à direção correta e estar profundamente enraizado no povo; sempre ter um fundamento sólido e assumir corajosamente sua missão histórica; sempre adotar a iniciativa estratégica e se adaptar às correntes históricas; sempre estar na vanguarda dos tempos e ousar e saber lutar; sempre manter a confiança na vitória e se fortalecer; e sempre manter o vigor e a vitalidade. </w:t>
      </w:r>
    </w:p>
    <w:p>
      <w:pPr>
        <w:spacing w:line="300" w:lineRule="auto"/>
        <w:ind w:firstLine="480" w:firstLineChars="200"/>
        <w:rPr>
          <w:rFonts w:ascii="Times New Roman" w:hAnsi="Times New Roman" w:cs="Times New Roman"/>
          <w:sz w:val="24"/>
          <w:szCs w:val="24"/>
          <w:lang w:val="pt-BR"/>
        </w:rPr>
      </w:pPr>
      <w:r>
        <w:rPr>
          <w:rFonts w:ascii="Times New Roman" w:hAnsi="Times New Roman" w:cs="Times New Roman"/>
          <w:sz w:val="24"/>
          <w:szCs w:val="24"/>
          <w:lang w:val="pt-BR"/>
        </w:rPr>
        <w:t>Ao longo de mais de cem anos, as vicissitudes ocorridas no vasto território da China têm comprovado plenamente que o Partido não decepciona a história nem o povo, e é digno da vanguarda da classe operária chinesa, da vanguarda do povo chinês e da nação chinesa. O grande, glorioso e correto Partido Comunista da China permanece comprometido com sua aspiração inicial apesar de ter vivenciado tempestades e segue avançando corajosa e firmemente rumo a um destino inabalável. Teremos em mente os “três imperativos” e manteremos sempre a lucidez e a determinação de examinandos a caminho das provas, ousando realizar a grande luta com muitas novas características históricas, com a determinação de superar todas as dificuldades e obstáculos no caminho pela frente, com o objetivo de criar um futuro ainda mais promissor!</w:t>
      </w:r>
    </w:p>
    <w:p>
      <w:pPr>
        <w:spacing w:line="300" w:lineRule="auto"/>
        <w:ind w:firstLine="480" w:firstLineChars="200"/>
        <w:rPr>
          <w:rFonts w:ascii="Times New Roman" w:hAnsi="Times New Roman" w:cs="Times New Roman"/>
          <w:color w:val="000000" w:themeColor="text1"/>
          <w:sz w:val="24"/>
          <w:szCs w:val="24"/>
          <w:lang w:val="pt-BR"/>
          <w14:textFill>
            <w14:solidFill>
              <w14:schemeClr w14:val="tx1"/>
            </w14:solidFill>
          </w14:textFill>
        </w:rPr>
      </w:pPr>
      <w:r>
        <w:rPr>
          <w:rFonts w:ascii="Times New Roman" w:hAnsi="Times New Roman" w:cs="Times New Roman"/>
          <w:sz w:val="24"/>
          <w:szCs w:val="24"/>
          <w:lang w:val="pt-BR"/>
        </w:rPr>
        <w:t>Todo o Partido deve se unir mais estreitamente em torno do Comitê Central do PCCh, com o camarada Xi Jinping como núcleo, e implementar integralmente o pensamento de Xi Jinping sobre o socialismo com características chinesas para a nova era, mantendo o empreendedorismo e o espírito de trabalho duro para levar adiante a administração interna rigorosa do Partido em todos os aspectos com perseverança. Devemos abrir continuamente novos horizontes para supervisionar, administrar, prosperar e fortalecer o Partido na nova era, bem como unir e liderar o povo de todos os grupos étnicos do país na luta incansável para transformar a China em um grande país socialista moderno em todos os aspectos e promover plenamente a grande revitalização nacional por meio da modernização chinesa!</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Cambria">
    <w:altName w:val="Noto Sans Syriac Eastern"/>
    <w:panose1 w:val="02040503050406030204"/>
    <w:charset w:val="00"/>
    <w:family w:val="roman"/>
    <w:pitch w:val="default"/>
    <w:sig w:usb0="00000000" w:usb1="00000000" w:usb2="00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Noto Sans CJK JP Bold">
    <w:panose1 w:val="020B0800000000000000"/>
    <w:charset w:val="86"/>
    <w:family w:val="auto"/>
    <w:pitch w:val="default"/>
    <w:sig w:usb0="30000003" w:usb1="2BDF3C10" w:usb2="00000016" w:usb3="00000000" w:csb0="602E0107"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docPartObj>
        <w:docPartGallery w:val="autotext"/>
      </w:docPartObj>
    </w:sdtPr>
    <w:sdtContent>
      <w:p>
        <w:pPr>
          <w:pStyle w:val="5"/>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PAGE   \* MERGEFORMAT</w:instrText>
        </w:r>
        <w:r>
          <w:rPr>
            <w:rFonts w:ascii="Times New Roman" w:hAnsi="Times New Roman" w:cs="Times New Roman"/>
          </w:rPr>
          <w:fldChar w:fldCharType="separate"/>
        </w:r>
        <w:r>
          <w:rPr>
            <w:rFonts w:ascii="Times New Roman" w:hAnsi="Times New Roman" w:cs="Times New Roman"/>
            <w:lang w:val="zh-CN"/>
          </w:rPr>
          <w:t>9</w:t>
        </w:r>
        <w:r>
          <w:rPr>
            <w:rFonts w:ascii="Times New Roman" w:hAnsi="Times New Roman" w:cs="Times New Roman"/>
          </w:rPr>
          <w:fldChar w:fldCharType="end"/>
        </w:r>
      </w:p>
      <w:p>
        <w:pPr>
          <w:pStyle w:val="5"/>
          <w:jc w:val="center"/>
        </w:pPr>
      </w:p>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1897"/>
    <w:rsid w:val="00000955"/>
    <w:rsid w:val="0000560E"/>
    <w:rsid w:val="00006E07"/>
    <w:rsid w:val="000127F9"/>
    <w:rsid w:val="000133CC"/>
    <w:rsid w:val="00020CBE"/>
    <w:rsid w:val="000313F8"/>
    <w:rsid w:val="00043A67"/>
    <w:rsid w:val="0005000A"/>
    <w:rsid w:val="000506A7"/>
    <w:rsid w:val="00051E5D"/>
    <w:rsid w:val="000527A3"/>
    <w:rsid w:val="0005397F"/>
    <w:rsid w:val="00054989"/>
    <w:rsid w:val="000627F1"/>
    <w:rsid w:val="000678F9"/>
    <w:rsid w:val="00067F09"/>
    <w:rsid w:val="00073590"/>
    <w:rsid w:val="00074DF7"/>
    <w:rsid w:val="00076C28"/>
    <w:rsid w:val="00076FA2"/>
    <w:rsid w:val="00081203"/>
    <w:rsid w:val="00087A40"/>
    <w:rsid w:val="00090718"/>
    <w:rsid w:val="00090D05"/>
    <w:rsid w:val="00093709"/>
    <w:rsid w:val="0009387C"/>
    <w:rsid w:val="00094629"/>
    <w:rsid w:val="000A7F84"/>
    <w:rsid w:val="000B04AA"/>
    <w:rsid w:val="000B42C5"/>
    <w:rsid w:val="000D5027"/>
    <w:rsid w:val="000E3102"/>
    <w:rsid w:val="000E3377"/>
    <w:rsid w:val="000E611F"/>
    <w:rsid w:val="000E7BA0"/>
    <w:rsid w:val="000F0E2F"/>
    <w:rsid w:val="000F14E0"/>
    <w:rsid w:val="00102C24"/>
    <w:rsid w:val="00104CCB"/>
    <w:rsid w:val="0010552B"/>
    <w:rsid w:val="00106014"/>
    <w:rsid w:val="001072F6"/>
    <w:rsid w:val="00116C29"/>
    <w:rsid w:val="00121863"/>
    <w:rsid w:val="001224E4"/>
    <w:rsid w:val="0012361E"/>
    <w:rsid w:val="001260E0"/>
    <w:rsid w:val="0012691E"/>
    <w:rsid w:val="00127541"/>
    <w:rsid w:val="00131FA9"/>
    <w:rsid w:val="001323C2"/>
    <w:rsid w:val="00133482"/>
    <w:rsid w:val="00135369"/>
    <w:rsid w:val="0013641F"/>
    <w:rsid w:val="0014182A"/>
    <w:rsid w:val="00145284"/>
    <w:rsid w:val="001462F9"/>
    <w:rsid w:val="00152E97"/>
    <w:rsid w:val="001613FC"/>
    <w:rsid w:val="00164141"/>
    <w:rsid w:val="0016631C"/>
    <w:rsid w:val="001754D3"/>
    <w:rsid w:val="00175D39"/>
    <w:rsid w:val="001800D2"/>
    <w:rsid w:val="00180697"/>
    <w:rsid w:val="00184B93"/>
    <w:rsid w:val="0018774C"/>
    <w:rsid w:val="00190316"/>
    <w:rsid w:val="00194688"/>
    <w:rsid w:val="00196B05"/>
    <w:rsid w:val="001A226C"/>
    <w:rsid w:val="001B45C1"/>
    <w:rsid w:val="001C2248"/>
    <w:rsid w:val="001C3AF4"/>
    <w:rsid w:val="001C52C9"/>
    <w:rsid w:val="001C59E9"/>
    <w:rsid w:val="001D3395"/>
    <w:rsid w:val="001D4B22"/>
    <w:rsid w:val="001D6702"/>
    <w:rsid w:val="001D6CEC"/>
    <w:rsid w:val="001E2A77"/>
    <w:rsid w:val="001E5CDE"/>
    <w:rsid w:val="001F2145"/>
    <w:rsid w:val="001F2673"/>
    <w:rsid w:val="001F3C95"/>
    <w:rsid w:val="001F6B73"/>
    <w:rsid w:val="001F6D5A"/>
    <w:rsid w:val="00206294"/>
    <w:rsid w:val="002131E9"/>
    <w:rsid w:val="00215617"/>
    <w:rsid w:val="00222CF1"/>
    <w:rsid w:val="00224483"/>
    <w:rsid w:val="002260E4"/>
    <w:rsid w:val="00227A3B"/>
    <w:rsid w:val="002337E1"/>
    <w:rsid w:val="002338EC"/>
    <w:rsid w:val="00233D80"/>
    <w:rsid w:val="00234301"/>
    <w:rsid w:val="00241364"/>
    <w:rsid w:val="00251E45"/>
    <w:rsid w:val="00255374"/>
    <w:rsid w:val="0025718F"/>
    <w:rsid w:val="0025790A"/>
    <w:rsid w:val="00266038"/>
    <w:rsid w:val="00266146"/>
    <w:rsid w:val="00270899"/>
    <w:rsid w:val="00270CBB"/>
    <w:rsid w:val="0028298B"/>
    <w:rsid w:val="00282AB0"/>
    <w:rsid w:val="002859BD"/>
    <w:rsid w:val="002A5157"/>
    <w:rsid w:val="002A7CE1"/>
    <w:rsid w:val="002B7FD2"/>
    <w:rsid w:val="002C05F8"/>
    <w:rsid w:val="002D5F50"/>
    <w:rsid w:val="002E04D5"/>
    <w:rsid w:val="002E0EC1"/>
    <w:rsid w:val="002E419C"/>
    <w:rsid w:val="002E6F88"/>
    <w:rsid w:val="002F08B1"/>
    <w:rsid w:val="003003E8"/>
    <w:rsid w:val="0030775F"/>
    <w:rsid w:val="00311208"/>
    <w:rsid w:val="00312B27"/>
    <w:rsid w:val="00315028"/>
    <w:rsid w:val="00316065"/>
    <w:rsid w:val="003217F2"/>
    <w:rsid w:val="00327626"/>
    <w:rsid w:val="00332AF8"/>
    <w:rsid w:val="00337C26"/>
    <w:rsid w:val="0034210B"/>
    <w:rsid w:val="0034261A"/>
    <w:rsid w:val="003531F5"/>
    <w:rsid w:val="003533FD"/>
    <w:rsid w:val="0035465B"/>
    <w:rsid w:val="003603DB"/>
    <w:rsid w:val="00360E1C"/>
    <w:rsid w:val="003629B9"/>
    <w:rsid w:val="00385EC7"/>
    <w:rsid w:val="003A0000"/>
    <w:rsid w:val="003A262B"/>
    <w:rsid w:val="003A334F"/>
    <w:rsid w:val="003A49D8"/>
    <w:rsid w:val="003B1490"/>
    <w:rsid w:val="003B1DF3"/>
    <w:rsid w:val="003C19C1"/>
    <w:rsid w:val="003C38CA"/>
    <w:rsid w:val="003D74AA"/>
    <w:rsid w:val="003E1996"/>
    <w:rsid w:val="003E7898"/>
    <w:rsid w:val="003F369E"/>
    <w:rsid w:val="003F606C"/>
    <w:rsid w:val="003F6E3D"/>
    <w:rsid w:val="003F7506"/>
    <w:rsid w:val="00402AA9"/>
    <w:rsid w:val="00404A56"/>
    <w:rsid w:val="00405282"/>
    <w:rsid w:val="004130E9"/>
    <w:rsid w:val="004133A9"/>
    <w:rsid w:val="00415391"/>
    <w:rsid w:val="00415DFE"/>
    <w:rsid w:val="00417124"/>
    <w:rsid w:val="00427893"/>
    <w:rsid w:val="0043008E"/>
    <w:rsid w:val="004429DC"/>
    <w:rsid w:val="00451145"/>
    <w:rsid w:val="00451696"/>
    <w:rsid w:val="00456292"/>
    <w:rsid w:val="00461F71"/>
    <w:rsid w:val="00462B6A"/>
    <w:rsid w:val="004640DD"/>
    <w:rsid w:val="00465170"/>
    <w:rsid w:val="00466632"/>
    <w:rsid w:val="004674BD"/>
    <w:rsid w:val="00473560"/>
    <w:rsid w:val="00473EC0"/>
    <w:rsid w:val="00474997"/>
    <w:rsid w:val="00477C48"/>
    <w:rsid w:val="00482ECD"/>
    <w:rsid w:val="00490C0F"/>
    <w:rsid w:val="00494403"/>
    <w:rsid w:val="004A0546"/>
    <w:rsid w:val="004A14AF"/>
    <w:rsid w:val="004A5F7E"/>
    <w:rsid w:val="004B32E2"/>
    <w:rsid w:val="004B3B45"/>
    <w:rsid w:val="004B5CF1"/>
    <w:rsid w:val="004B7584"/>
    <w:rsid w:val="004C5313"/>
    <w:rsid w:val="004D5433"/>
    <w:rsid w:val="004F24D0"/>
    <w:rsid w:val="005118B2"/>
    <w:rsid w:val="00511BD0"/>
    <w:rsid w:val="00512ACA"/>
    <w:rsid w:val="005131FE"/>
    <w:rsid w:val="0051455A"/>
    <w:rsid w:val="005163CE"/>
    <w:rsid w:val="00517E80"/>
    <w:rsid w:val="005227C1"/>
    <w:rsid w:val="00523F09"/>
    <w:rsid w:val="00524FBA"/>
    <w:rsid w:val="00527509"/>
    <w:rsid w:val="00534274"/>
    <w:rsid w:val="00540D98"/>
    <w:rsid w:val="00552979"/>
    <w:rsid w:val="00552AA2"/>
    <w:rsid w:val="00565C3E"/>
    <w:rsid w:val="00567E5B"/>
    <w:rsid w:val="005728B1"/>
    <w:rsid w:val="0057445A"/>
    <w:rsid w:val="005804D1"/>
    <w:rsid w:val="005906E4"/>
    <w:rsid w:val="0059720D"/>
    <w:rsid w:val="005A0C4C"/>
    <w:rsid w:val="005A1DB9"/>
    <w:rsid w:val="005A2EC2"/>
    <w:rsid w:val="005B03C8"/>
    <w:rsid w:val="005B3319"/>
    <w:rsid w:val="005B3660"/>
    <w:rsid w:val="005B3F29"/>
    <w:rsid w:val="005B489F"/>
    <w:rsid w:val="005B5BC3"/>
    <w:rsid w:val="005C0605"/>
    <w:rsid w:val="005C1C0C"/>
    <w:rsid w:val="005C3C42"/>
    <w:rsid w:val="005C5D59"/>
    <w:rsid w:val="005C7F6A"/>
    <w:rsid w:val="005D1564"/>
    <w:rsid w:val="005E15D4"/>
    <w:rsid w:val="005E3FD7"/>
    <w:rsid w:val="005F266B"/>
    <w:rsid w:val="00601574"/>
    <w:rsid w:val="006106D2"/>
    <w:rsid w:val="0061384A"/>
    <w:rsid w:val="00615020"/>
    <w:rsid w:val="00626471"/>
    <w:rsid w:val="00626760"/>
    <w:rsid w:val="006342D3"/>
    <w:rsid w:val="00640281"/>
    <w:rsid w:val="006412B6"/>
    <w:rsid w:val="0064245C"/>
    <w:rsid w:val="00652A9C"/>
    <w:rsid w:val="00660394"/>
    <w:rsid w:val="00666A14"/>
    <w:rsid w:val="0067417E"/>
    <w:rsid w:val="00680ACE"/>
    <w:rsid w:val="006815F1"/>
    <w:rsid w:val="00681FAD"/>
    <w:rsid w:val="00681FD0"/>
    <w:rsid w:val="0068279A"/>
    <w:rsid w:val="006847F5"/>
    <w:rsid w:val="00685DDE"/>
    <w:rsid w:val="006923AC"/>
    <w:rsid w:val="00695519"/>
    <w:rsid w:val="00697701"/>
    <w:rsid w:val="006A300B"/>
    <w:rsid w:val="006C2156"/>
    <w:rsid w:val="006C5994"/>
    <w:rsid w:val="006C59D3"/>
    <w:rsid w:val="006D792E"/>
    <w:rsid w:val="006E143E"/>
    <w:rsid w:val="006E18EF"/>
    <w:rsid w:val="006E31C8"/>
    <w:rsid w:val="006E4699"/>
    <w:rsid w:val="006E7794"/>
    <w:rsid w:val="0070038C"/>
    <w:rsid w:val="00701A2E"/>
    <w:rsid w:val="00713E5A"/>
    <w:rsid w:val="00714B56"/>
    <w:rsid w:val="007153ED"/>
    <w:rsid w:val="007165D2"/>
    <w:rsid w:val="00720488"/>
    <w:rsid w:val="00720D7E"/>
    <w:rsid w:val="00722245"/>
    <w:rsid w:val="00722311"/>
    <w:rsid w:val="00731972"/>
    <w:rsid w:val="0073244F"/>
    <w:rsid w:val="00734A5C"/>
    <w:rsid w:val="00753B93"/>
    <w:rsid w:val="00755390"/>
    <w:rsid w:val="007559E6"/>
    <w:rsid w:val="00770885"/>
    <w:rsid w:val="007763F6"/>
    <w:rsid w:val="0078203D"/>
    <w:rsid w:val="0079467B"/>
    <w:rsid w:val="007A7443"/>
    <w:rsid w:val="007A7733"/>
    <w:rsid w:val="007B6D9D"/>
    <w:rsid w:val="007B7BC2"/>
    <w:rsid w:val="007C406B"/>
    <w:rsid w:val="007D1B37"/>
    <w:rsid w:val="007D63C0"/>
    <w:rsid w:val="007F0460"/>
    <w:rsid w:val="007F55DB"/>
    <w:rsid w:val="0080102E"/>
    <w:rsid w:val="008135EB"/>
    <w:rsid w:val="0081516E"/>
    <w:rsid w:val="008214B0"/>
    <w:rsid w:val="00823466"/>
    <w:rsid w:val="0082483C"/>
    <w:rsid w:val="0082782B"/>
    <w:rsid w:val="00834745"/>
    <w:rsid w:val="00834C7B"/>
    <w:rsid w:val="008422A7"/>
    <w:rsid w:val="008436D2"/>
    <w:rsid w:val="008504A9"/>
    <w:rsid w:val="00855567"/>
    <w:rsid w:val="00861F0F"/>
    <w:rsid w:val="00862536"/>
    <w:rsid w:val="00871CF3"/>
    <w:rsid w:val="008771D0"/>
    <w:rsid w:val="00880B6F"/>
    <w:rsid w:val="008818B5"/>
    <w:rsid w:val="008846EB"/>
    <w:rsid w:val="0088563B"/>
    <w:rsid w:val="0089474C"/>
    <w:rsid w:val="008A10D9"/>
    <w:rsid w:val="008A3269"/>
    <w:rsid w:val="008A6E48"/>
    <w:rsid w:val="008B18E1"/>
    <w:rsid w:val="008B1A46"/>
    <w:rsid w:val="008B2335"/>
    <w:rsid w:val="008C2816"/>
    <w:rsid w:val="008D52B4"/>
    <w:rsid w:val="008D6615"/>
    <w:rsid w:val="008D66FC"/>
    <w:rsid w:val="008E1318"/>
    <w:rsid w:val="008F417A"/>
    <w:rsid w:val="008F6BA9"/>
    <w:rsid w:val="009061C9"/>
    <w:rsid w:val="00906703"/>
    <w:rsid w:val="00914A17"/>
    <w:rsid w:val="009151B2"/>
    <w:rsid w:val="00920CA5"/>
    <w:rsid w:val="00923CE4"/>
    <w:rsid w:val="0092690A"/>
    <w:rsid w:val="00932FFF"/>
    <w:rsid w:val="00936710"/>
    <w:rsid w:val="00950CDA"/>
    <w:rsid w:val="00954647"/>
    <w:rsid w:val="0096382E"/>
    <w:rsid w:val="00963E3C"/>
    <w:rsid w:val="00963F6E"/>
    <w:rsid w:val="009648E6"/>
    <w:rsid w:val="009650B2"/>
    <w:rsid w:val="0096688C"/>
    <w:rsid w:val="009704D0"/>
    <w:rsid w:val="00971653"/>
    <w:rsid w:val="0097257D"/>
    <w:rsid w:val="00974070"/>
    <w:rsid w:val="009779CD"/>
    <w:rsid w:val="00982A91"/>
    <w:rsid w:val="00985D2A"/>
    <w:rsid w:val="00990958"/>
    <w:rsid w:val="00995393"/>
    <w:rsid w:val="00997F80"/>
    <w:rsid w:val="009C6E58"/>
    <w:rsid w:val="009C78EA"/>
    <w:rsid w:val="009D3223"/>
    <w:rsid w:val="009E2A0B"/>
    <w:rsid w:val="009E5776"/>
    <w:rsid w:val="009E5A26"/>
    <w:rsid w:val="009F2A42"/>
    <w:rsid w:val="009F4D23"/>
    <w:rsid w:val="009F7577"/>
    <w:rsid w:val="00A03C43"/>
    <w:rsid w:val="00A0410F"/>
    <w:rsid w:val="00A079EE"/>
    <w:rsid w:val="00A17906"/>
    <w:rsid w:val="00A23C5A"/>
    <w:rsid w:val="00A2458D"/>
    <w:rsid w:val="00A25289"/>
    <w:rsid w:val="00A53126"/>
    <w:rsid w:val="00A60654"/>
    <w:rsid w:val="00A672F0"/>
    <w:rsid w:val="00A74A99"/>
    <w:rsid w:val="00A85D1C"/>
    <w:rsid w:val="00A85DFE"/>
    <w:rsid w:val="00A97702"/>
    <w:rsid w:val="00AA0460"/>
    <w:rsid w:val="00AA0AE2"/>
    <w:rsid w:val="00AA2374"/>
    <w:rsid w:val="00AA266F"/>
    <w:rsid w:val="00AA30D4"/>
    <w:rsid w:val="00AB2D16"/>
    <w:rsid w:val="00AB30EA"/>
    <w:rsid w:val="00AC5932"/>
    <w:rsid w:val="00AC6B8B"/>
    <w:rsid w:val="00AE3FF1"/>
    <w:rsid w:val="00AE49C4"/>
    <w:rsid w:val="00AE659E"/>
    <w:rsid w:val="00AE76B7"/>
    <w:rsid w:val="00AE7D67"/>
    <w:rsid w:val="00AF4D42"/>
    <w:rsid w:val="00AF4EB3"/>
    <w:rsid w:val="00B0780F"/>
    <w:rsid w:val="00B100BA"/>
    <w:rsid w:val="00B32070"/>
    <w:rsid w:val="00B4479B"/>
    <w:rsid w:val="00B472E3"/>
    <w:rsid w:val="00B503BA"/>
    <w:rsid w:val="00B5056D"/>
    <w:rsid w:val="00B63888"/>
    <w:rsid w:val="00B6410D"/>
    <w:rsid w:val="00B73AA0"/>
    <w:rsid w:val="00B812FC"/>
    <w:rsid w:val="00B848DA"/>
    <w:rsid w:val="00B8526C"/>
    <w:rsid w:val="00B91C5F"/>
    <w:rsid w:val="00B95BA6"/>
    <w:rsid w:val="00B95E91"/>
    <w:rsid w:val="00BA38EE"/>
    <w:rsid w:val="00BA4B1C"/>
    <w:rsid w:val="00BB528E"/>
    <w:rsid w:val="00BB6501"/>
    <w:rsid w:val="00BB6639"/>
    <w:rsid w:val="00BB7628"/>
    <w:rsid w:val="00BC115B"/>
    <w:rsid w:val="00BC12CE"/>
    <w:rsid w:val="00BC4ECC"/>
    <w:rsid w:val="00BC539F"/>
    <w:rsid w:val="00BD20D7"/>
    <w:rsid w:val="00BD517B"/>
    <w:rsid w:val="00BE0EAD"/>
    <w:rsid w:val="00BE1418"/>
    <w:rsid w:val="00BE1E99"/>
    <w:rsid w:val="00BE7C2E"/>
    <w:rsid w:val="00BF060E"/>
    <w:rsid w:val="00C16795"/>
    <w:rsid w:val="00C17706"/>
    <w:rsid w:val="00C21205"/>
    <w:rsid w:val="00C245ED"/>
    <w:rsid w:val="00C33D01"/>
    <w:rsid w:val="00C45663"/>
    <w:rsid w:val="00C47AC8"/>
    <w:rsid w:val="00C54223"/>
    <w:rsid w:val="00C5565F"/>
    <w:rsid w:val="00C61555"/>
    <w:rsid w:val="00C71A16"/>
    <w:rsid w:val="00C8188F"/>
    <w:rsid w:val="00C8614D"/>
    <w:rsid w:val="00C8734B"/>
    <w:rsid w:val="00C9002E"/>
    <w:rsid w:val="00C941E7"/>
    <w:rsid w:val="00C94EFB"/>
    <w:rsid w:val="00C95BBD"/>
    <w:rsid w:val="00C95BEF"/>
    <w:rsid w:val="00CA504A"/>
    <w:rsid w:val="00CA60A6"/>
    <w:rsid w:val="00CA6D05"/>
    <w:rsid w:val="00CA7CE4"/>
    <w:rsid w:val="00CD4C14"/>
    <w:rsid w:val="00CD6DE7"/>
    <w:rsid w:val="00CE5952"/>
    <w:rsid w:val="00CE6395"/>
    <w:rsid w:val="00CE73F6"/>
    <w:rsid w:val="00CE7492"/>
    <w:rsid w:val="00CF1048"/>
    <w:rsid w:val="00CF7783"/>
    <w:rsid w:val="00D07CED"/>
    <w:rsid w:val="00D115C6"/>
    <w:rsid w:val="00D11709"/>
    <w:rsid w:val="00D12E20"/>
    <w:rsid w:val="00D22F70"/>
    <w:rsid w:val="00D25713"/>
    <w:rsid w:val="00D2763B"/>
    <w:rsid w:val="00D32DB7"/>
    <w:rsid w:val="00D3305E"/>
    <w:rsid w:val="00D403B7"/>
    <w:rsid w:val="00D44E04"/>
    <w:rsid w:val="00D45C92"/>
    <w:rsid w:val="00D51B7A"/>
    <w:rsid w:val="00D53596"/>
    <w:rsid w:val="00D56D77"/>
    <w:rsid w:val="00D61184"/>
    <w:rsid w:val="00D62E78"/>
    <w:rsid w:val="00D70BA2"/>
    <w:rsid w:val="00D7799C"/>
    <w:rsid w:val="00D80AD9"/>
    <w:rsid w:val="00D80B62"/>
    <w:rsid w:val="00D85D77"/>
    <w:rsid w:val="00D91B14"/>
    <w:rsid w:val="00D928A3"/>
    <w:rsid w:val="00D956BE"/>
    <w:rsid w:val="00D95BE3"/>
    <w:rsid w:val="00DA019E"/>
    <w:rsid w:val="00DB4304"/>
    <w:rsid w:val="00DB7B5B"/>
    <w:rsid w:val="00DC2AD6"/>
    <w:rsid w:val="00DC5F2B"/>
    <w:rsid w:val="00DD03B2"/>
    <w:rsid w:val="00DD735B"/>
    <w:rsid w:val="00DD75EB"/>
    <w:rsid w:val="00DE0C15"/>
    <w:rsid w:val="00DE26E4"/>
    <w:rsid w:val="00DE2897"/>
    <w:rsid w:val="00DE377A"/>
    <w:rsid w:val="00DE6FBF"/>
    <w:rsid w:val="00DF0F08"/>
    <w:rsid w:val="00DF0F37"/>
    <w:rsid w:val="00DF1CDA"/>
    <w:rsid w:val="00DF4B50"/>
    <w:rsid w:val="00DF4D7A"/>
    <w:rsid w:val="00DF5E3F"/>
    <w:rsid w:val="00DF61CE"/>
    <w:rsid w:val="00E04C09"/>
    <w:rsid w:val="00E15AB4"/>
    <w:rsid w:val="00E207DC"/>
    <w:rsid w:val="00E2083F"/>
    <w:rsid w:val="00E212EF"/>
    <w:rsid w:val="00E30CB0"/>
    <w:rsid w:val="00E3171D"/>
    <w:rsid w:val="00E34BC4"/>
    <w:rsid w:val="00E4059E"/>
    <w:rsid w:val="00E409E8"/>
    <w:rsid w:val="00E41897"/>
    <w:rsid w:val="00E42DE7"/>
    <w:rsid w:val="00E521A7"/>
    <w:rsid w:val="00E55D4D"/>
    <w:rsid w:val="00E75643"/>
    <w:rsid w:val="00E75716"/>
    <w:rsid w:val="00E76330"/>
    <w:rsid w:val="00E77DF8"/>
    <w:rsid w:val="00E852E6"/>
    <w:rsid w:val="00E86F4C"/>
    <w:rsid w:val="00E94C8C"/>
    <w:rsid w:val="00E97949"/>
    <w:rsid w:val="00EB19A4"/>
    <w:rsid w:val="00EB2E68"/>
    <w:rsid w:val="00EC1002"/>
    <w:rsid w:val="00EC34C7"/>
    <w:rsid w:val="00EC4433"/>
    <w:rsid w:val="00EC4702"/>
    <w:rsid w:val="00EC7FE2"/>
    <w:rsid w:val="00ED1F39"/>
    <w:rsid w:val="00ED66BC"/>
    <w:rsid w:val="00ED75D9"/>
    <w:rsid w:val="00ED7F95"/>
    <w:rsid w:val="00EE03EC"/>
    <w:rsid w:val="00EF4DEB"/>
    <w:rsid w:val="00EF6513"/>
    <w:rsid w:val="00F0717C"/>
    <w:rsid w:val="00F07BD9"/>
    <w:rsid w:val="00F13EDC"/>
    <w:rsid w:val="00F143D2"/>
    <w:rsid w:val="00F16C86"/>
    <w:rsid w:val="00F23D6D"/>
    <w:rsid w:val="00F2518E"/>
    <w:rsid w:val="00F31300"/>
    <w:rsid w:val="00F35280"/>
    <w:rsid w:val="00F43A19"/>
    <w:rsid w:val="00F44CE0"/>
    <w:rsid w:val="00F4557E"/>
    <w:rsid w:val="00F5195B"/>
    <w:rsid w:val="00F52AE2"/>
    <w:rsid w:val="00F62446"/>
    <w:rsid w:val="00F66658"/>
    <w:rsid w:val="00F72603"/>
    <w:rsid w:val="00F8070C"/>
    <w:rsid w:val="00F82B17"/>
    <w:rsid w:val="00F93DE0"/>
    <w:rsid w:val="00FC1FDE"/>
    <w:rsid w:val="00FC6B87"/>
    <w:rsid w:val="00FD7CDA"/>
    <w:rsid w:val="00FE0653"/>
    <w:rsid w:val="00FF2698"/>
    <w:rsid w:val="00FF5B42"/>
    <w:rsid w:val="00FF67E9"/>
    <w:rsid w:val="00FF71F5"/>
    <w:rsid w:val="00FF76BD"/>
    <w:rsid w:val="6CA666FB"/>
    <w:rsid w:val="BFFFE5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16"/>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8">
    <w:name w:val="Default Paragraph Font"/>
    <w:semiHidden/>
    <w:unhideWhenUsed/>
    <w:qFormat/>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3">
    <w:name w:val="annotation text"/>
    <w:basedOn w:val="1"/>
    <w:link w:val="14"/>
    <w:semiHidden/>
    <w:unhideWhenUsed/>
    <w:qFormat/>
    <w:uiPriority w:val="99"/>
    <w:pPr>
      <w:jc w:val="left"/>
    </w:pPr>
  </w:style>
  <w:style w:type="paragraph" w:styleId="4">
    <w:name w:val="Balloon Text"/>
    <w:basedOn w:val="1"/>
    <w:link w:val="13"/>
    <w:semiHidden/>
    <w:unhideWhenUsed/>
    <w:qFormat/>
    <w:uiPriority w:val="99"/>
    <w:rPr>
      <w:sz w:val="18"/>
      <w:szCs w:val="18"/>
    </w:rPr>
  </w:style>
  <w:style w:type="paragraph" w:styleId="5">
    <w:name w:val="footer"/>
    <w:basedOn w:val="1"/>
    <w:link w:val="12"/>
    <w:unhideWhenUsed/>
    <w:qFormat/>
    <w:uiPriority w:val="99"/>
    <w:pPr>
      <w:tabs>
        <w:tab w:val="center" w:pos="4252"/>
        <w:tab w:val="right" w:pos="8504"/>
      </w:tabs>
      <w:snapToGrid w:val="0"/>
      <w:jc w:val="left"/>
    </w:pPr>
    <w:rPr>
      <w:sz w:val="18"/>
      <w:szCs w:val="18"/>
    </w:rPr>
  </w:style>
  <w:style w:type="paragraph" w:styleId="6">
    <w:name w:val="header"/>
    <w:basedOn w:val="1"/>
    <w:link w:val="11"/>
    <w:unhideWhenUsed/>
    <w:qFormat/>
    <w:uiPriority w:val="99"/>
    <w:pPr>
      <w:pBdr>
        <w:bottom w:val="single" w:color="auto" w:sz="6" w:space="1"/>
      </w:pBdr>
      <w:tabs>
        <w:tab w:val="center" w:pos="4252"/>
        <w:tab w:val="right" w:pos="8504"/>
      </w:tabs>
      <w:snapToGrid w:val="0"/>
      <w:jc w:val="center"/>
    </w:pPr>
    <w:rPr>
      <w:sz w:val="18"/>
      <w:szCs w:val="18"/>
    </w:rPr>
  </w:style>
  <w:style w:type="character" w:styleId="9">
    <w:name w:val="annotation reference"/>
    <w:basedOn w:val="8"/>
    <w:semiHidden/>
    <w:unhideWhenUsed/>
    <w:qFormat/>
    <w:uiPriority w:val="99"/>
    <w:rPr>
      <w:sz w:val="21"/>
      <w:szCs w:val="21"/>
    </w:rPr>
  </w:style>
  <w:style w:type="paragraph" w:customStyle="1" w:styleId="10">
    <w:name w:val="Default"/>
    <w:qFormat/>
    <w:uiPriority w:val="0"/>
    <w:pPr>
      <w:widowControl w:val="0"/>
      <w:autoSpaceDE w:val="0"/>
      <w:autoSpaceDN w:val="0"/>
      <w:adjustRightInd w:val="0"/>
    </w:pPr>
    <w:rPr>
      <w:rFonts w:ascii="Times New Roman" w:hAnsi="Times New Roman" w:cs="Times New Roman" w:eastAsiaTheme="minorEastAsia"/>
      <w:color w:val="000000"/>
      <w:kern w:val="0"/>
      <w:sz w:val="24"/>
      <w:szCs w:val="24"/>
      <w:lang w:val="en-US" w:eastAsia="zh-CN" w:bidi="ar-SA"/>
    </w:rPr>
  </w:style>
  <w:style w:type="character" w:customStyle="1" w:styleId="11">
    <w:name w:val="页眉 Char"/>
    <w:basedOn w:val="8"/>
    <w:link w:val="6"/>
    <w:qFormat/>
    <w:uiPriority w:val="99"/>
    <w:rPr>
      <w:sz w:val="18"/>
      <w:szCs w:val="18"/>
    </w:rPr>
  </w:style>
  <w:style w:type="character" w:customStyle="1" w:styleId="12">
    <w:name w:val="页脚 Char"/>
    <w:basedOn w:val="8"/>
    <w:link w:val="5"/>
    <w:qFormat/>
    <w:uiPriority w:val="99"/>
    <w:rPr>
      <w:sz w:val="18"/>
      <w:szCs w:val="18"/>
    </w:rPr>
  </w:style>
  <w:style w:type="character" w:customStyle="1" w:styleId="13">
    <w:name w:val="批注框文本 Char"/>
    <w:basedOn w:val="8"/>
    <w:link w:val="4"/>
    <w:semiHidden/>
    <w:qFormat/>
    <w:uiPriority w:val="99"/>
    <w:rPr>
      <w:sz w:val="18"/>
      <w:szCs w:val="18"/>
    </w:rPr>
  </w:style>
  <w:style w:type="character" w:customStyle="1" w:styleId="14">
    <w:name w:val="批注文字 Char"/>
    <w:basedOn w:val="8"/>
    <w:link w:val="3"/>
    <w:semiHidden/>
    <w:qFormat/>
    <w:uiPriority w:val="99"/>
  </w:style>
  <w:style w:type="paragraph" w:styleId="15">
    <w:name w:val="List Paragraph"/>
    <w:basedOn w:val="1"/>
    <w:qFormat/>
    <w:uiPriority w:val="34"/>
    <w:pPr>
      <w:ind w:firstLine="420" w:firstLineChars="200"/>
    </w:pPr>
  </w:style>
  <w:style w:type="character" w:customStyle="1" w:styleId="16">
    <w:name w:val="标题 2 Char"/>
    <w:basedOn w:val="8"/>
    <w:link w:val="2"/>
    <w:semiHidden/>
    <w:qFormat/>
    <w:uiPriority w:val="9"/>
    <w:rPr>
      <w:rFonts w:asciiTheme="majorHAnsi" w:hAnsiTheme="majorHAnsi" w:eastAsiaTheme="majorEastAsia" w:cstheme="majorBidi"/>
      <w:b/>
      <w:bCs/>
      <w:sz w:val="32"/>
      <w:szCs w:val="32"/>
    </w:rPr>
  </w:style>
  <w:style w:type="paragraph" w:customStyle="1" w:styleId="17">
    <w:name w:val="Revision"/>
    <w:hidden/>
    <w:semiHidden/>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b:Sources xmlns:b="http://schemas.openxmlformats.org/officeDocument/2006/bibliography" SelectedStyle="\APA.XSL" StyleName="APA" xmlns:b="http://schemas.openxmlformats.org/officeDocument/2006/bibliography"/>

</file>

<file path=customXml/itemProps1.xml><?xml version="1.0" encoding="utf-8"?>
<ds:datastoreItem xmlns:ds="http://schemas.openxmlformats.org/officeDocument/2006/customXml" ds:itemID="{733AF95C-0864-4F1D-BAF0-058BFCB3F81E}">
  <ds:schemaRefs/>
</ds:datastoreItem>
</file>

<file path=docProps/app.xml><?xml version="1.0" encoding="utf-8"?>
<Properties xmlns="http://schemas.openxmlformats.org/officeDocument/2006/extended-properties" xmlns:vt="http://schemas.openxmlformats.org/officeDocument/2006/docPropsVTypes">
  <Template>Normal</Template>
  <Company>ZXB.COM</Company>
  <Pages>10</Pages>
  <Words>15179</Words>
  <Characters>86522</Characters>
  <Lines>721</Lines>
  <Paragraphs>202</Paragraphs>
  <TotalTime>80</TotalTime>
  <ScaleCrop>false</ScaleCrop>
  <LinksUpToDate>false</LinksUpToDate>
  <CharactersWithSpaces>101499</CharactersWithSpaces>
  <Application>WPS Office_11.8.2.12309_F1E327BC-269C-435d-A152-05C5408002CA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2026-11-01T10:03:00Z</dcterms:created>
  <dc:creator>ZXB</dc:creator>
  <cp:lastModifiedBy>ShiYongRen</cp:lastModifiedBy>
  <cp:lastPrinted>2026-10-27T10:10:00Z</cp:lastPrinted>
  <dcterms:modified xsi:type="dcterms:W3CDTF">2026-11-02T10:18:56Z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5EE9D34D168A20F510F3E76AF6964ACF</vt:lpwstr>
  </property>
</Properties>
</file>